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D9069" w14:textId="1787F36C" w:rsidR="006B42B9" w:rsidRPr="00CA3128" w:rsidRDefault="006B42B9" w:rsidP="006B42B9">
      <w:pPr>
        <w:tabs>
          <w:tab w:val="right" w:pos="9639"/>
        </w:tabs>
        <w:overflowPunct/>
        <w:autoSpaceDE/>
        <w:autoSpaceDN/>
        <w:adjustRightInd/>
        <w:spacing w:after="0"/>
        <w:textAlignment w:val="auto"/>
        <w:rPr>
          <w:rFonts w:ascii="Arial" w:hAnsi="Arial"/>
          <w:b/>
          <w:noProof/>
          <w:sz w:val="28"/>
        </w:rPr>
      </w:pPr>
      <w:bookmarkStart w:id="0" w:name="page1"/>
      <w:r w:rsidRPr="00CA3128">
        <w:rPr>
          <w:rFonts w:ascii="Arial" w:hAnsi="Arial"/>
          <w:b/>
          <w:noProof/>
          <w:sz w:val="24"/>
        </w:rPr>
        <w:t>3GPP TSG-RAN WG4 Meeting #</w:t>
      </w:r>
      <w:r w:rsidRPr="00CA3128">
        <w:rPr>
          <w:rFonts w:ascii="Arial" w:hAnsi="Arial"/>
        </w:rPr>
        <w:fldChar w:fldCharType="begin"/>
      </w:r>
      <w:r w:rsidRPr="00CA3128">
        <w:rPr>
          <w:rFonts w:ascii="Arial" w:hAnsi="Arial"/>
        </w:rPr>
        <w:instrText xml:space="preserve"> DOCPROPERTY  MtgSeq  \* MERGEFORMAT </w:instrText>
      </w:r>
      <w:r w:rsidRPr="00CA3128">
        <w:rPr>
          <w:rFonts w:ascii="Arial" w:hAnsi="Arial"/>
        </w:rPr>
        <w:fldChar w:fldCharType="separate"/>
      </w:r>
      <w:r w:rsidRPr="00CA3128">
        <w:rPr>
          <w:rFonts w:ascii="Arial" w:hAnsi="Arial"/>
          <w:b/>
          <w:noProof/>
          <w:sz w:val="24"/>
        </w:rPr>
        <w:t xml:space="preserve"> </w:t>
      </w:r>
      <w:r w:rsidR="003339AE" w:rsidRPr="00CA3128">
        <w:rPr>
          <w:rFonts w:ascii="Arial" w:hAnsi="Arial"/>
          <w:b/>
          <w:noProof/>
          <w:sz w:val="24"/>
        </w:rPr>
        <w:t>10</w:t>
      </w:r>
      <w:r w:rsidR="00B944A3">
        <w:rPr>
          <w:rFonts w:ascii="Arial" w:hAnsi="Arial"/>
          <w:b/>
          <w:noProof/>
          <w:sz w:val="24"/>
        </w:rPr>
        <w:t>4</w:t>
      </w:r>
      <w:r w:rsidRPr="00CA3128">
        <w:rPr>
          <w:rFonts w:ascii="Arial" w:hAnsi="Arial"/>
          <w:b/>
          <w:noProof/>
          <w:sz w:val="24"/>
        </w:rPr>
        <w:t>-</w:t>
      </w:r>
      <w:r w:rsidR="00B944A3">
        <w:rPr>
          <w:rFonts w:ascii="Arial" w:hAnsi="Arial"/>
          <w:b/>
          <w:noProof/>
          <w:sz w:val="24"/>
        </w:rPr>
        <w:t>bis-</w:t>
      </w:r>
      <w:r w:rsidRPr="00CA3128">
        <w:rPr>
          <w:rFonts w:ascii="Arial" w:hAnsi="Arial"/>
          <w:b/>
          <w:noProof/>
          <w:sz w:val="24"/>
        </w:rPr>
        <w:t>e</w:t>
      </w:r>
      <w:r w:rsidRPr="00CA3128">
        <w:rPr>
          <w:rFonts w:ascii="Arial" w:hAnsi="Arial"/>
          <w:b/>
          <w:noProof/>
          <w:sz w:val="24"/>
        </w:rPr>
        <w:fldChar w:fldCharType="end"/>
      </w:r>
      <w:r w:rsidRPr="00CA3128">
        <w:rPr>
          <w:rFonts w:ascii="Arial" w:hAnsi="Arial"/>
          <w:b/>
          <w:noProof/>
          <w:sz w:val="28"/>
        </w:rPr>
        <w:tab/>
        <w:t>R4-</w:t>
      </w:r>
      <w:r w:rsidR="003339AE" w:rsidRPr="00CA3128">
        <w:rPr>
          <w:rFonts w:ascii="Arial" w:hAnsi="Arial"/>
          <w:b/>
          <w:noProof/>
          <w:sz w:val="28"/>
        </w:rPr>
        <w:t>2</w:t>
      </w:r>
      <w:r w:rsidR="00DB7C84">
        <w:rPr>
          <w:rFonts w:ascii="Arial" w:hAnsi="Arial"/>
          <w:b/>
          <w:noProof/>
          <w:sz w:val="28"/>
        </w:rPr>
        <w:t>2</w:t>
      </w:r>
      <w:r w:rsidR="009D199C">
        <w:rPr>
          <w:rFonts w:ascii="Arial" w:hAnsi="Arial"/>
          <w:b/>
          <w:noProof/>
          <w:sz w:val="28"/>
        </w:rPr>
        <w:t>16199</w:t>
      </w:r>
    </w:p>
    <w:p w14:paraId="5CA9C46A" w14:textId="12381315" w:rsidR="006B42B9" w:rsidRPr="00CA3128" w:rsidRDefault="006B42B9" w:rsidP="006106FA">
      <w:pPr>
        <w:overflowPunct/>
        <w:autoSpaceDE/>
        <w:autoSpaceDN/>
        <w:adjustRightInd/>
        <w:spacing w:after="120"/>
        <w:textAlignment w:val="auto"/>
        <w:outlineLvl w:val="0"/>
        <w:rPr>
          <w:rFonts w:ascii="Arial" w:hAnsi="Arial"/>
          <w:b/>
          <w:noProof/>
          <w:sz w:val="24"/>
        </w:rPr>
      </w:pPr>
      <w:r w:rsidRPr="00CA3128">
        <w:rPr>
          <w:rFonts w:ascii="Arial" w:hAnsi="Arial"/>
          <w:b/>
          <w:noProof/>
          <w:sz w:val="24"/>
        </w:rPr>
        <w:t xml:space="preserve">Electronic meeting, </w:t>
      </w:r>
      <w:r w:rsidR="00B944A3">
        <w:rPr>
          <w:rFonts w:ascii="Arial" w:hAnsi="Arial"/>
          <w:b/>
          <w:noProof/>
          <w:sz w:val="24"/>
        </w:rPr>
        <w:t>October</w:t>
      </w:r>
      <w:r w:rsidR="00DB7C84">
        <w:rPr>
          <w:rFonts w:ascii="Arial" w:hAnsi="Arial"/>
          <w:b/>
          <w:noProof/>
          <w:sz w:val="24"/>
        </w:rPr>
        <w:t xml:space="preserve"> </w:t>
      </w:r>
      <w:r w:rsidR="00B944A3">
        <w:rPr>
          <w:rFonts w:ascii="Arial" w:hAnsi="Arial"/>
          <w:b/>
          <w:noProof/>
          <w:sz w:val="24"/>
        </w:rPr>
        <w:t>10</w:t>
      </w:r>
      <w:r w:rsidR="00DB7C84">
        <w:rPr>
          <w:rFonts w:ascii="Arial" w:hAnsi="Arial"/>
          <w:b/>
          <w:noProof/>
          <w:sz w:val="24"/>
        </w:rPr>
        <w:t>-</w:t>
      </w:r>
      <w:r w:rsidR="00B944A3">
        <w:rPr>
          <w:rFonts w:ascii="Arial" w:hAnsi="Arial"/>
          <w:b/>
          <w:noProof/>
          <w:sz w:val="24"/>
        </w:rPr>
        <w:t>19</w:t>
      </w:r>
      <w:r w:rsidR="00DB7C84">
        <w:rPr>
          <w:rFonts w:ascii="Arial" w:hAnsi="Arial"/>
          <w:b/>
          <w:noProof/>
          <w:sz w:val="24"/>
        </w:rPr>
        <w:t>,</w:t>
      </w:r>
      <w:r w:rsidR="003339AE" w:rsidRPr="00CA3128">
        <w:rPr>
          <w:rFonts w:ascii="Arial" w:hAnsi="Arial"/>
          <w:b/>
          <w:noProof/>
          <w:sz w:val="24"/>
        </w:rPr>
        <w:t xml:space="preserve"> </w:t>
      </w:r>
      <w:r w:rsidRPr="00CA3128">
        <w:rPr>
          <w:rFonts w:ascii="Arial" w:hAnsi="Arial"/>
          <w:b/>
          <w:noProof/>
          <w:sz w:val="24"/>
        </w:rPr>
        <w:t>202</w:t>
      </w:r>
      <w:r w:rsidR="00DB7C84">
        <w:rPr>
          <w:rFonts w:ascii="Arial" w:hAnsi="Arial"/>
          <w:b/>
          <w:noProof/>
          <w:sz w:val="24"/>
        </w:rPr>
        <w:t>2</w:t>
      </w:r>
    </w:p>
    <w:p w14:paraId="77E10027" w14:textId="77777777" w:rsidR="006B42B9" w:rsidRPr="00CA3128" w:rsidRDefault="006B42B9" w:rsidP="00F67398">
      <w:pPr>
        <w:spacing w:after="120"/>
        <w:ind w:left="1985" w:hanging="1985"/>
        <w:rPr>
          <w:rFonts w:ascii="Arial" w:hAnsi="Arial" w:cs="Arial"/>
          <w:b/>
          <w:lang w:val="en-US"/>
        </w:rPr>
      </w:pPr>
    </w:p>
    <w:p w14:paraId="0DCFDCB8" w14:textId="77777777" w:rsidR="006B42B9" w:rsidRPr="00CA3128" w:rsidRDefault="006B42B9" w:rsidP="00F67398">
      <w:pPr>
        <w:spacing w:after="120"/>
        <w:ind w:left="1985" w:hanging="1985"/>
        <w:rPr>
          <w:rFonts w:ascii="Arial" w:hAnsi="Arial" w:cs="Arial"/>
          <w:b/>
          <w:lang w:val="en-US"/>
        </w:rPr>
      </w:pPr>
    </w:p>
    <w:p w14:paraId="7A533EC1" w14:textId="77777777" w:rsidR="001065D9" w:rsidRPr="00CA3128" w:rsidRDefault="000864E9" w:rsidP="000864E9">
      <w:pPr>
        <w:spacing w:after="120"/>
        <w:ind w:left="1985" w:hanging="1985"/>
        <w:rPr>
          <w:rFonts w:ascii="Arial" w:hAnsi="Arial" w:cs="Arial"/>
          <w:bCs/>
          <w:lang w:val="en-US"/>
        </w:rPr>
      </w:pPr>
      <w:r w:rsidRPr="00CA3128">
        <w:rPr>
          <w:rFonts w:ascii="Arial" w:hAnsi="Arial" w:cs="Arial"/>
          <w:b/>
          <w:lang w:val="en-US"/>
        </w:rPr>
        <w:t>Source:</w:t>
      </w:r>
      <w:r w:rsidRPr="00CA3128">
        <w:rPr>
          <w:rFonts w:ascii="Arial" w:hAnsi="Arial" w:cs="Arial"/>
          <w:b/>
          <w:lang w:val="en-US"/>
        </w:rPr>
        <w:tab/>
      </w:r>
      <w:r w:rsidR="00E0686F" w:rsidRPr="00CA3128">
        <w:rPr>
          <w:rFonts w:ascii="Arial" w:hAnsi="Arial" w:cs="Arial"/>
          <w:bCs/>
          <w:lang w:val="en-US"/>
        </w:rPr>
        <w:t>Nokia</w:t>
      </w:r>
      <w:r w:rsidR="00A0242A" w:rsidRPr="00CA3128">
        <w:rPr>
          <w:rFonts w:ascii="Arial" w:hAnsi="Arial" w:cs="Arial"/>
          <w:bCs/>
          <w:lang w:val="en-US"/>
        </w:rPr>
        <w:t xml:space="preserve">, </w:t>
      </w:r>
      <w:r w:rsidR="00F50CA4" w:rsidRPr="00CA3128">
        <w:rPr>
          <w:rFonts w:ascii="Arial" w:hAnsi="Arial" w:cs="Arial"/>
          <w:bCs/>
          <w:lang w:val="en-US"/>
        </w:rPr>
        <w:t>Nokia</w:t>
      </w:r>
      <w:r w:rsidR="00A0242A" w:rsidRPr="00CA3128">
        <w:rPr>
          <w:rFonts w:ascii="Arial" w:hAnsi="Arial" w:cs="Arial"/>
          <w:bCs/>
          <w:lang w:val="en-US"/>
        </w:rPr>
        <w:t xml:space="preserve"> Shanghai Bell</w:t>
      </w:r>
    </w:p>
    <w:p w14:paraId="669B6FFE" w14:textId="02B196CA" w:rsidR="0087339C" w:rsidRPr="00CA3128" w:rsidRDefault="000864E9" w:rsidP="000864E9">
      <w:pPr>
        <w:spacing w:after="120"/>
        <w:ind w:left="1985" w:hanging="1985"/>
        <w:rPr>
          <w:rFonts w:ascii="Arial" w:hAnsi="Arial" w:cs="Arial"/>
          <w:sz w:val="22"/>
        </w:rPr>
      </w:pPr>
      <w:r w:rsidRPr="00CA3128">
        <w:rPr>
          <w:rFonts w:ascii="Arial" w:hAnsi="Arial" w:cs="Arial"/>
          <w:b/>
          <w:lang w:val="en-US"/>
        </w:rPr>
        <w:t>Title:</w:t>
      </w:r>
      <w:r w:rsidRPr="00CA3128">
        <w:rPr>
          <w:rFonts w:ascii="Arial" w:hAnsi="Arial" w:cs="Arial"/>
          <w:b/>
          <w:lang w:val="en-US"/>
        </w:rPr>
        <w:tab/>
      </w:r>
      <w:r w:rsidR="009D199C">
        <w:rPr>
          <w:rFonts w:ascii="Arial" w:hAnsi="Arial" w:cs="Arial"/>
          <w:b/>
          <w:lang w:val="en-US"/>
        </w:rPr>
        <w:t>On</w:t>
      </w:r>
      <w:r w:rsidR="005F061A">
        <w:rPr>
          <w:rFonts w:ascii="Arial" w:hAnsi="Arial" w:cs="Arial"/>
          <w:b/>
          <w:lang w:val="en-US"/>
        </w:rPr>
        <w:t xml:space="preserve"> RF core </w:t>
      </w:r>
      <w:r w:rsidR="009D199C">
        <w:rPr>
          <w:rFonts w:ascii="Arial" w:hAnsi="Arial" w:cs="Arial"/>
          <w:b/>
          <w:lang w:val="en-US"/>
        </w:rPr>
        <w:t>requirements</w:t>
      </w:r>
      <w:r w:rsidR="005F061A">
        <w:rPr>
          <w:rFonts w:ascii="Arial" w:hAnsi="Arial" w:cs="Arial"/>
          <w:b/>
          <w:lang w:val="en-US"/>
        </w:rPr>
        <w:t xml:space="preserve"> of NR Network-controlled repeaters</w:t>
      </w:r>
    </w:p>
    <w:p w14:paraId="7424431B" w14:textId="797F8C9C" w:rsidR="000864E9" w:rsidRPr="00CA3128" w:rsidRDefault="000864E9" w:rsidP="69370770">
      <w:pPr>
        <w:spacing w:after="120"/>
        <w:ind w:left="1985" w:hanging="1985"/>
        <w:rPr>
          <w:rFonts w:ascii="Arial" w:hAnsi="Arial" w:cs="Arial"/>
          <w:lang w:val="en-US"/>
        </w:rPr>
      </w:pPr>
      <w:r w:rsidRPr="00CA3128">
        <w:rPr>
          <w:rFonts w:ascii="Arial" w:hAnsi="Arial" w:cs="Arial"/>
          <w:b/>
          <w:bCs/>
          <w:lang w:val="en-US"/>
        </w:rPr>
        <w:t>Agenda item:</w:t>
      </w:r>
      <w:r w:rsidRPr="00CA3128">
        <w:tab/>
      </w:r>
      <w:r w:rsidR="00495715">
        <w:rPr>
          <w:rFonts w:ascii="Arial" w:hAnsi="Arial" w:cs="Arial"/>
          <w:lang w:val="en-US"/>
        </w:rPr>
        <w:t>6</w:t>
      </w:r>
      <w:r w:rsidR="00B944A3">
        <w:rPr>
          <w:rFonts w:ascii="Arial" w:hAnsi="Arial" w:cs="Arial"/>
          <w:lang w:val="en-US"/>
        </w:rPr>
        <w:t>.24.2</w:t>
      </w:r>
    </w:p>
    <w:p w14:paraId="2E2F48DD" w14:textId="77777777" w:rsidR="000864E9" w:rsidRPr="00CA3128" w:rsidRDefault="000864E9" w:rsidP="000864E9">
      <w:pPr>
        <w:spacing w:after="120"/>
        <w:ind w:left="1985" w:hanging="1985"/>
        <w:rPr>
          <w:rFonts w:ascii="Arial" w:hAnsi="Arial" w:cs="Arial"/>
          <w:bCs/>
          <w:lang w:val="en-US"/>
        </w:rPr>
      </w:pPr>
      <w:r w:rsidRPr="00CA3128">
        <w:rPr>
          <w:rFonts w:ascii="Arial" w:hAnsi="Arial" w:cs="Arial"/>
          <w:b/>
          <w:lang w:val="en-US"/>
        </w:rPr>
        <w:t>Document for:</w:t>
      </w:r>
      <w:r w:rsidRPr="00CA3128">
        <w:rPr>
          <w:rFonts w:ascii="Arial" w:hAnsi="Arial" w:cs="Arial"/>
          <w:b/>
          <w:lang w:val="en-US"/>
        </w:rPr>
        <w:tab/>
      </w:r>
      <w:r w:rsidR="002C2C43" w:rsidRPr="00CA3128">
        <w:rPr>
          <w:rFonts w:ascii="Arial" w:hAnsi="Arial" w:cs="Arial"/>
          <w:bCs/>
          <w:lang w:val="en-US"/>
        </w:rPr>
        <w:t>Approval</w:t>
      </w:r>
    </w:p>
    <w:p w14:paraId="670B090B" w14:textId="77777777" w:rsidR="00904C26" w:rsidRPr="00CA3128" w:rsidRDefault="00904C26" w:rsidP="00904C26">
      <w:pPr>
        <w:rPr>
          <w:lang w:val="en-US"/>
        </w:rPr>
      </w:pPr>
    </w:p>
    <w:p w14:paraId="2D66E521" w14:textId="77777777" w:rsidR="00904C26" w:rsidRPr="00CA3128" w:rsidRDefault="00904C26" w:rsidP="009A334F">
      <w:pPr>
        <w:pStyle w:val="Heading1"/>
        <w:numPr>
          <w:ilvl w:val="0"/>
          <w:numId w:val="14"/>
        </w:numPr>
        <w:rPr>
          <w:lang w:val="en-US"/>
        </w:rPr>
      </w:pPr>
      <w:r w:rsidRPr="00CA3128">
        <w:rPr>
          <w:lang w:val="en-US"/>
        </w:rPr>
        <w:t>Introduction</w:t>
      </w:r>
    </w:p>
    <w:p w14:paraId="58FFE0AA" w14:textId="751F112A" w:rsidR="00A931DB" w:rsidRDefault="00A931DB" w:rsidP="00904C26">
      <w:pPr>
        <w:tabs>
          <w:tab w:val="left" w:pos="7935"/>
        </w:tabs>
        <w:rPr>
          <w:lang w:val="en-US"/>
        </w:rPr>
      </w:pPr>
      <w:r>
        <w:rPr>
          <w:lang w:val="en-US"/>
        </w:rPr>
        <w:t>The WID for NR network-controlled repeaters</w:t>
      </w:r>
      <w:r w:rsidR="005A7291">
        <w:rPr>
          <w:lang w:val="en-US"/>
        </w:rPr>
        <w:t xml:space="preserve"> (NCR)</w:t>
      </w:r>
      <w:r>
        <w:rPr>
          <w:lang w:val="en-US"/>
        </w:rPr>
        <w:t xml:space="preserve"> was agreed in RAN 97-e </w:t>
      </w:r>
      <w:r w:rsidRPr="00CA3128">
        <w:rPr>
          <w:lang w:val="en-US"/>
        </w:rPr>
        <w:fldChar w:fldCharType="begin"/>
      </w:r>
      <w:r w:rsidRPr="00CA3128">
        <w:rPr>
          <w:lang w:val="en-US"/>
        </w:rPr>
        <w:instrText xml:space="preserve"> REF _Ref75954886 \n \h  \* MERGEFORMAT </w:instrText>
      </w:r>
      <w:r w:rsidRPr="00CA3128">
        <w:rPr>
          <w:lang w:val="en-US"/>
        </w:rPr>
      </w:r>
      <w:r w:rsidRPr="00CA3128">
        <w:rPr>
          <w:lang w:val="en-US"/>
        </w:rPr>
        <w:fldChar w:fldCharType="separate"/>
      </w:r>
      <w:r w:rsidRPr="00CA3128">
        <w:rPr>
          <w:lang w:val="en-US"/>
        </w:rPr>
        <w:t>[1]</w:t>
      </w:r>
      <w:r w:rsidRPr="00CA3128">
        <w:rPr>
          <w:lang w:val="en-US"/>
        </w:rPr>
        <w:fldChar w:fldCharType="end"/>
      </w:r>
      <w:r>
        <w:rPr>
          <w:lang w:val="en-US"/>
        </w:rPr>
        <w:t xml:space="preserve">. The WI is a RAN1-led item, and the impacts are on RAN1, RAN2, RAN3, and RAN4. </w:t>
      </w:r>
      <w:r w:rsidR="005F061A">
        <w:rPr>
          <w:lang w:val="en-US"/>
        </w:rPr>
        <w:t xml:space="preserve">In </w:t>
      </w:r>
      <w:r w:rsidR="005F061A" w:rsidRPr="00CA3128">
        <w:rPr>
          <w:lang w:val="en-US"/>
        </w:rPr>
        <w:fldChar w:fldCharType="begin"/>
      </w:r>
      <w:r w:rsidR="005F061A" w:rsidRPr="00CA3128">
        <w:rPr>
          <w:lang w:val="en-US"/>
        </w:rPr>
        <w:instrText xml:space="preserve"> REF _Ref75954886 \n \h  \* MERGEFORMAT </w:instrText>
      </w:r>
      <w:r w:rsidR="005F061A" w:rsidRPr="00CA3128">
        <w:rPr>
          <w:lang w:val="en-US"/>
        </w:rPr>
      </w:r>
      <w:r w:rsidR="005F061A" w:rsidRPr="00CA3128">
        <w:rPr>
          <w:lang w:val="en-US"/>
        </w:rPr>
        <w:fldChar w:fldCharType="separate"/>
      </w:r>
      <w:r w:rsidR="005F061A" w:rsidRPr="00CA3128">
        <w:rPr>
          <w:lang w:val="en-US"/>
        </w:rPr>
        <w:t>[1]</w:t>
      </w:r>
      <w:r w:rsidR="005F061A" w:rsidRPr="00CA3128">
        <w:rPr>
          <w:lang w:val="en-US"/>
        </w:rPr>
        <w:fldChar w:fldCharType="end"/>
      </w:r>
      <w:r w:rsidR="005F061A">
        <w:rPr>
          <w:lang w:val="en-US"/>
        </w:rPr>
        <w:t xml:space="preserve"> it has been agreed to s</w:t>
      </w:r>
      <w:r w:rsidR="005F061A" w:rsidRPr="005F061A">
        <w:rPr>
          <w:lang w:val="en-US"/>
        </w:rPr>
        <w:t xml:space="preserve">tudy and specify the RF and EMC requirements of NCR </w:t>
      </w:r>
      <w:r w:rsidR="005F061A">
        <w:rPr>
          <w:lang w:val="en-US"/>
        </w:rPr>
        <w:t xml:space="preserve">in RAN4 </w:t>
      </w:r>
      <w:r w:rsidR="005F061A" w:rsidRPr="005F061A">
        <w:rPr>
          <w:b/>
          <w:bCs/>
          <w:i/>
          <w:iCs/>
          <w:lang w:val="en-US"/>
        </w:rPr>
        <w:t>if necessary</w:t>
      </w:r>
      <w:r w:rsidR="005F061A">
        <w:rPr>
          <w:lang w:val="en-US"/>
        </w:rPr>
        <w:t xml:space="preserve">. Additionally, two notes were added as follows: </w:t>
      </w:r>
    </w:p>
    <w:p w14:paraId="25092330" w14:textId="3BEC4995" w:rsidR="005F061A" w:rsidRPr="005F061A" w:rsidRDefault="005F061A" w:rsidP="005F061A">
      <w:pPr>
        <w:pStyle w:val="ListParagraph"/>
        <w:numPr>
          <w:ilvl w:val="0"/>
          <w:numId w:val="19"/>
        </w:numPr>
        <w:tabs>
          <w:tab w:val="left" w:pos="7935"/>
        </w:tabs>
        <w:rPr>
          <w:lang w:val="en-US"/>
        </w:rPr>
      </w:pPr>
      <w:r w:rsidRPr="005F061A">
        <w:rPr>
          <w:lang w:val="en-US"/>
        </w:rPr>
        <w:t>Note 1: The existing requirements defined in RAN4 can be reused if applicable.</w:t>
      </w:r>
    </w:p>
    <w:p w14:paraId="6765470D" w14:textId="262B5918" w:rsidR="005F061A" w:rsidRPr="005F061A" w:rsidRDefault="005F061A" w:rsidP="005F061A">
      <w:pPr>
        <w:pStyle w:val="ListParagraph"/>
        <w:numPr>
          <w:ilvl w:val="0"/>
          <w:numId w:val="19"/>
        </w:numPr>
        <w:tabs>
          <w:tab w:val="left" w:pos="7935"/>
        </w:tabs>
        <w:rPr>
          <w:lang w:val="en-US"/>
        </w:rPr>
      </w:pPr>
      <w:r w:rsidRPr="005F061A">
        <w:rPr>
          <w:lang w:val="en-US"/>
        </w:rPr>
        <w:t>Note 2: The work in RAN4 for beam related is expected to start on FR2 first.</w:t>
      </w:r>
    </w:p>
    <w:p w14:paraId="30A46B2B" w14:textId="74AC7E2E" w:rsidR="008D64E9" w:rsidRPr="00CA3128" w:rsidRDefault="005F061A" w:rsidP="00910228">
      <w:pPr>
        <w:tabs>
          <w:tab w:val="left" w:pos="7935"/>
        </w:tabs>
        <w:rPr>
          <w:lang w:val="en-US"/>
        </w:rPr>
      </w:pPr>
      <w:r>
        <w:rPr>
          <w:lang w:val="en-US"/>
        </w:rPr>
        <w:t xml:space="preserve">In this contribution, </w:t>
      </w:r>
      <w:r w:rsidR="00283B8A">
        <w:rPr>
          <w:lang w:val="en-US"/>
        </w:rPr>
        <w:t xml:space="preserve">by observing </w:t>
      </w:r>
      <w:r w:rsidR="00647439">
        <w:rPr>
          <w:lang w:val="en-US"/>
        </w:rPr>
        <w:t>TR 38.</w:t>
      </w:r>
      <w:r w:rsidR="00400DD8">
        <w:rPr>
          <w:lang w:val="en-US"/>
        </w:rPr>
        <w:t xml:space="preserve">867 </w:t>
      </w:r>
      <w:r w:rsidR="00400DD8">
        <w:rPr>
          <w:lang w:val="en-US"/>
        </w:rPr>
        <w:fldChar w:fldCharType="begin"/>
      </w:r>
      <w:r w:rsidR="00400DD8">
        <w:rPr>
          <w:lang w:val="en-US"/>
        </w:rPr>
        <w:instrText xml:space="preserve"> REF _Ref115079569 \r \h </w:instrText>
      </w:r>
      <w:r w:rsidR="00400DD8">
        <w:rPr>
          <w:lang w:val="en-US"/>
        </w:rPr>
      </w:r>
      <w:r w:rsidR="00400DD8">
        <w:rPr>
          <w:lang w:val="en-US"/>
        </w:rPr>
        <w:fldChar w:fldCharType="separate"/>
      </w:r>
      <w:r w:rsidR="00400DD8">
        <w:rPr>
          <w:lang w:val="en-US"/>
        </w:rPr>
        <w:t>[2]</w:t>
      </w:r>
      <w:r w:rsidR="00400DD8">
        <w:rPr>
          <w:lang w:val="en-US"/>
        </w:rPr>
        <w:fldChar w:fldCharType="end"/>
      </w:r>
      <w:r w:rsidR="00400DD8">
        <w:rPr>
          <w:lang w:val="en-US"/>
        </w:rPr>
        <w:t xml:space="preserve"> and </w:t>
      </w:r>
      <w:r w:rsidR="00283B8A">
        <w:rPr>
          <w:lang w:val="en-US"/>
        </w:rPr>
        <w:t xml:space="preserve">RAN1 #110 </w:t>
      </w:r>
      <w:r w:rsidR="00400DD8">
        <w:rPr>
          <w:lang w:val="en-US"/>
        </w:rPr>
        <w:t>agreements</w:t>
      </w:r>
      <w:r w:rsidR="00386085">
        <w:rPr>
          <w:lang w:val="en-US"/>
        </w:rPr>
        <w:t xml:space="preserve"> </w:t>
      </w:r>
      <w:r w:rsidR="00386085">
        <w:rPr>
          <w:lang w:val="en-US"/>
        </w:rPr>
        <w:fldChar w:fldCharType="begin"/>
      </w:r>
      <w:r w:rsidR="00386085">
        <w:rPr>
          <w:lang w:val="en-US"/>
        </w:rPr>
        <w:instrText xml:space="preserve"> REF _Ref115171437 \r \h </w:instrText>
      </w:r>
      <w:r w:rsidR="00386085">
        <w:rPr>
          <w:lang w:val="en-US"/>
        </w:rPr>
      </w:r>
      <w:r w:rsidR="00386085">
        <w:rPr>
          <w:lang w:val="en-US"/>
        </w:rPr>
        <w:fldChar w:fldCharType="separate"/>
      </w:r>
      <w:r w:rsidR="00386085">
        <w:rPr>
          <w:lang w:val="en-US"/>
        </w:rPr>
        <w:t>[3]</w:t>
      </w:r>
      <w:r w:rsidR="00386085">
        <w:rPr>
          <w:lang w:val="en-US"/>
        </w:rPr>
        <w:fldChar w:fldCharType="end"/>
      </w:r>
      <w:r w:rsidR="00400DD8">
        <w:rPr>
          <w:lang w:val="en-US"/>
        </w:rPr>
        <w:t>,</w:t>
      </w:r>
      <w:r w:rsidR="000805C6">
        <w:rPr>
          <w:lang w:val="en-US"/>
        </w:rPr>
        <w:t xml:space="preserve"> </w:t>
      </w:r>
      <w:r>
        <w:rPr>
          <w:lang w:val="en-US"/>
        </w:rPr>
        <w:t xml:space="preserve">we provide a general overview of the </w:t>
      </w:r>
      <w:r w:rsidR="00910228">
        <w:rPr>
          <w:lang w:val="en-US"/>
        </w:rPr>
        <w:t xml:space="preserve">additional specification work to be done for Rel.18 NCR </w:t>
      </w:r>
      <w:r w:rsidR="00344596">
        <w:rPr>
          <w:lang w:val="en-US"/>
        </w:rPr>
        <w:t xml:space="preserve">RF-core requirements </w:t>
      </w:r>
      <w:r w:rsidR="00910228">
        <w:rPr>
          <w:lang w:val="en-US"/>
        </w:rPr>
        <w:t>compared to the specification work completed in Rel.17 repeater RF core requirements</w:t>
      </w:r>
      <w:r w:rsidR="004E19DE">
        <w:rPr>
          <w:lang w:val="en-US"/>
        </w:rPr>
        <w:t>,</w:t>
      </w:r>
      <w:r w:rsidR="00774D74">
        <w:rPr>
          <w:lang w:val="en-US"/>
        </w:rPr>
        <w:t xml:space="preserve"> and included in specification TS 38.10</w:t>
      </w:r>
      <w:r w:rsidR="00D125DB">
        <w:rPr>
          <w:lang w:val="en-US"/>
        </w:rPr>
        <w:t>6</w:t>
      </w:r>
      <w:r w:rsidR="00910228">
        <w:rPr>
          <w:lang w:val="en-US"/>
        </w:rPr>
        <w:t xml:space="preserve">. </w:t>
      </w:r>
      <w:r w:rsidR="001E2E03">
        <w:rPr>
          <w:lang w:val="en-US"/>
        </w:rPr>
        <w:t xml:space="preserve"> </w:t>
      </w:r>
    </w:p>
    <w:p w14:paraId="54D34B2C" w14:textId="77777777" w:rsidR="00904C26" w:rsidRPr="00CA3128" w:rsidRDefault="00904C26" w:rsidP="009A334F">
      <w:pPr>
        <w:pStyle w:val="Heading1"/>
        <w:numPr>
          <w:ilvl w:val="0"/>
          <w:numId w:val="14"/>
        </w:numPr>
        <w:rPr>
          <w:lang w:val="en-US"/>
        </w:rPr>
      </w:pPr>
      <w:r w:rsidRPr="00CA3128">
        <w:t>Discussion</w:t>
      </w:r>
    </w:p>
    <w:p w14:paraId="7FDCFF3B" w14:textId="32F0E367" w:rsidR="00A077F0" w:rsidRDefault="00A077F0" w:rsidP="005B2BF3">
      <w:pPr>
        <w:tabs>
          <w:tab w:val="left" w:pos="7935"/>
        </w:tabs>
        <w:rPr>
          <w:rFonts w:eastAsia="Batang"/>
          <w:lang w:eastAsia="ko-KR"/>
        </w:rPr>
      </w:pPr>
      <w:r>
        <w:rPr>
          <w:rFonts w:eastAsia="Batang"/>
          <w:lang w:eastAsia="ko-KR"/>
        </w:rPr>
        <w:t xml:space="preserve">A conceptual model of a network-controlled repeater is shown below </w:t>
      </w:r>
      <w:r>
        <w:rPr>
          <w:rFonts w:eastAsia="Batang"/>
          <w:lang w:eastAsia="ko-KR"/>
        </w:rPr>
        <w:fldChar w:fldCharType="begin"/>
      </w:r>
      <w:r>
        <w:rPr>
          <w:rFonts w:eastAsia="Batang"/>
          <w:lang w:eastAsia="ko-KR"/>
        </w:rPr>
        <w:instrText xml:space="preserve"> REF _Ref115079569 \r \h </w:instrText>
      </w:r>
      <w:r>
        <w:rPr>
          <w:rFonts w:eastAsia="Batang"/>
          <w:lang w:eastAsia="ko-KR"/>
        </w:rPr>
      </w:r>
      <w:r>
        <w:rPr>
          <w:rFonts w:eastAsia="Batang"/>
          <w:lang w:eastAsia="ko-KR"/>
        </w:rPr>
        <w:fldChar w:fldCharType="separate"/>
      </w:r>
      <w:r>
        <w:rPr>
          <w:rFonts w:eastAsia="Batang"/>
          <w:lang w:eastAsia="ko-KR"/>
        </w:rPr>
        <w:t>[2]</w:t>
      </w:r>
      <w:r>
        <w:rPr>
          <w:rFonts w:eastAsia="Batang"/>
          <w:lang w:eastAsia="ko-KR"/>
        </w:rPr>
        <w:fldChar w:fldCharType="end"/>
      </w:r>
      <w:r>
        <w:rPr>
          <w:rFonts w:eastAsia="Batang"/>
          <w:lang w:eastAsia="ko-KR"/>
        </w:rPr>
        <w:t>.</w:t>
      </w:r>
    </w:p>
    <w:p w14:paraId="1C84B7FF" w14:textId="5BFBB80F" w:rsidR="00A077F0" w:rsidRDefault="00A077F0" w:rsidP="005B2BF3">
      <w:pPr>
        <w:tabs>
          <w:tab w:val="left" w:pos="7935"/>
        </w:tabs>
        <w:rPr>
          <w:rFonts w:eastAsia="Batang"/>
          <w:lang w:eastAsia="ko-K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1"/>
      </w:tblGrid>
      <w:tr w:rsidR="00A077F0" w14:paraId="393852CD" w14:textId="77777777" w:rsidTr="005A7291">
        <w:tc>
          <w:tcPr>
            <w:tcW w:w="9621" w:type="dxa"/>
          </w:tcPr>
          <w:p w14:paraId="43D0B83A" w14:textId="351A87B9" w:rsidR="00A077F0" w:rsidRDefault="00A077F0" w:rsidP="005A7291">
            <w:pPr>
              <w:tabs>
                <w:tab w:val="left" w:pos="7935"/>
              </w:tabs>
              <w:jc w:val="center"/>
              <w:rPr>
                <w:rFonts w:eastAsia="Batang"/>
                <w:lang w:eastAsia="ko-KR"/>
              </w:rPr>
            </w:pPr>
            <w:r>
              <w:rPr>
                <w:rFonts w:eastAsia="Batang"/>
                <w:noProof/>
                <w:lang w:eastAsia="ko-KR"/>
              </w:rPr>
              <w:drawing>
                <wp:inline distT="0" distB="0" distL="0" distR="0" wp14:anchorId="55D5A071" wp14:editId="30CC25FD">
                  <wp:extent cx="4752030" cy="116688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79239" cy="1173564"/>
                          </a:xfrm>
                          <a:prstGeom prst="rect">
                            <a:avLst/>
                          </a:prstGeom>
                          <a:noFill/>
                        </pic:spPr>
                      </pic:pic>
                    </a:graphicData>
                  </a:graphic>
                </wp:inline>
              </w:drawing>
            </w:r>
          </w:p>
        </w:tc>
      </w:tr>
      <w:tr w:rsidR="00A077F0" w14:paraId="1FD44C53" w14:textId="77777777" w:rsidTr="005A7291">
        <w:tc>
          <w:tcPr>
            <w:tcW w:w="9621" w:type="dxa"/>
          </w:tcPr>
          <w:p w14:paraId="40CD521F" w14:textId="798EE87F" w:rsidR="00A077F0" w:rsidRDefault="00A077F0" w:rsidP="005A7291">
            <w:pPr>
              <w:pStyle w:val="Caption"/>
              <w:jc w:val="center"/>
              <w:rPr>
                <w:rFonts w:eastAsia="Batang"/>
                <w:lang w:eastAsia="ko-KR"/>
              </w:rPr>
            </w:pPr>
            <w:bookmarkStart w:id="1" w:name="_Ref115092528"/>
            <w:r>
              <w:t xml:space="preserve">Figure </w:t>
            </w:r>
            <w:r>
              <w:fldChar w:fldCharType="begin"/>
            </w:r>
            <w:r>
              <w:instrText xml:space="preserve"> SEQ Figure \* ARABIC </w:instrText>
            </w:r>
            <w:r>
              <w:fldChar w:fldCharType="separate"/>
            </w:r>
            <w:r>
              <w:rPr>
                <w:noProof/>
              </w:rPr>
              <w:t>1</w:t>
            </w:r>
            <w:r>
              <w:fldChar w:fldCharType="end"/>
            </w:r>
            <w:bookmarkEnd w:id="1"/>
            <w:r>
              <w:t xml:space="preserve">: Conceptual model of a </w:t>
            </w:r>
            <w:r w:rsidR="005A7291">
              <w:t>N</w:t>
            </w:r>
            <w:r>
              <w:t>etwork-controlled repeater</w:t>
            </w:r>
            <w:r w:rsidR="005A7291">
              <w:t xml:space="preserve"> </w:t>
            </w:r>
            <w:r w:rsidR="005A7291">
              <w:rPr>
                <w:rFonts w:eastAsia="Batang"/>
                <w:lang w:eastAsia="ko-KR"/>
              </w:rPr>
              <w:fldChar w:fldCharType="begin"/>
            </w:r>
            <w:r w:rsidR="005A7291">
              <w:rPr>
                <w:rFonts w:eastAsia="Batang"/>
                <w:lang w:eastAsia="ko-KR"/>
              </w:rPr>
              <w:instrText xml:space="preserve"> REF _Ref115079569 \r \h  \* MERGEFORMAT </w:instrText>
            </w:r>
            <w:r w:rsidR="005A7291">
              <w:rPr>
                <w:rFonts w:eastAsia="Batang"/>
                <w:lang w:eastAsia="ko-KR"/>
              </w:rPr>
            </w:r>
            <w:r w:rsidR="005A7291">
              <w:rPr>
                <w:rFonts w:eastAsia="Batang"/>
                <w:lang w:eastAsia="ko-KR"/>
              </w:rPr>
              <w:fldChar w:fldCharType="separate"/>
            </w:r>
            <w:r w:rsidR="005A7291">
              <w:rPr>
                <w:rFonts w:eastAsia="Batang"/>
                <w:lang w:eastAsia="ko-KR"/>
              </w:rPr>
              <w:t>[2]</w:t>
            </w:r>
            <w:r w:rsidR="005A7291">
              <w:rPr>
                <w:rFonts w:eastAsia="Batang"/>
                <w:lang w:eastAsia="ko-KR"/>
              </w:rPr>
              <w:fldChar w:fldCharType="end"/>
            </w:r>
            <w:r w:rsidR="005A7291">
              <w:rPr>
                <w:rFonts w:eastAsia="Batang"/>
                <w:lang w:eastAsia="ko-KR"/>
              </w:rPr>
              <w:t>.</w:t>
            </w:r>
          </w:p>
        </w:tc>
      </w:tr>
    </w:tbl>
    <w:p w14:paraId="7AECE177" w14:textId="77777777" w:rsidR="005A7291" w:rsidRDefault="005A7291" w:rsidP="005B2BF3">
      <w:pPr>
        <w:tabs>
          <w:tab w:val="left" w:pos="7935"/>
        </w:tabs>
        <w:rPr>
          <w:rFonts w:eastAsia="Batang"/>
          <w:lang w:eastAsia="ko-KR"/>
        </w:rPr>
      </w:pPr>
    </w:p>
    <w:p w14:paraId="1E2409F6" w14:textId="7B34ED4B" w:rsidR="00986210" w:rsidRDefault="005A7291" w:rsidP="005B2BF3">
      <w:pPr>
        <w:tabs>
          <w:tab w:val="left" w:pos="7935"/>
        </w:tabs>
        <w:rPr>
          <w:rFonts w:eastAsia="Batang"/>
          <w:lang w:eastAsia="ko-KR"/>
        </w:rPr>
      </w:pPr>
      <w:r w:rsidRPr="005A7291">
        <w:rPr>
          <w:rFonts w:eastAsia="Batang"/>
          <w:lang w:eastAsia="ko-KR"/>
        </w:rPr>
        <w:t xml:space="preserve">The </w:t>
      </w:r>
      <w:r w:rsidR="0046620E">
        <w:rPr>
          <w:rFonts w:eastAsia="Batang"/>
          <w:lang w:eastAsia="ko-KR"/>
        </w:rPr>
        <w:t xml:space="preserve">NCR consists of two </w:t>
      </w:r>
      <w:r w:rsidR="009D21D9">
        <w:rPr>
          <w:rFonts w:eastAsia="Batang"/>
          <w:lang w:eastAsia="ko-KR"/>
        </w:rPr>
        <w:t>entities</w:t>
      </w:r>
      <w:r w:rsidR="0046620E">
        <w:rPr>
          <w:rFonts w:eastAsia="Batang"/>
          <w:lang w:eastAsia="ko-KR"/>
        </w:rPr>
        <w:t xml:space="preserve">. The </w:t>
      </w:r>
      <w:r w:rsidRPr="005A7291">
        <w:rPr>
          <w:rFonts w:eastAsia="Batang"/>
          <w:lang w:eastAsia="ko-KR"/>
        </w:rPr>
        <w:t>NCR-MT is defined as a function</w:t>
      </w:r>
      <w:r w:rsidR="00CC3C8F">
        <w:rPr>
          <w:rFonts w:eastAsia="Batang"/>
          <w:lang w:eastAsia="ko-KR"/>
        </w:rPr>
        <w:t>al</w:t>
      </w:r>
      <w:r w:rsidRPr="005A7291">
        <w:rPr>
          <w:rFonts w:eastAsia="Batang"/>
          <w:lang w:eastAsia="ko-KR"/>
        </w:rPr>
        <w:t xml:space="preserve"> entity to communicate with a gNB via a Control link (C-link) to enable exchange of control information (e.g.</w:t>
      </w:r>
      <w:r>
        <w:rPr>
          <w:rFonts w:eastAsia="Batang"/>
          <w:lang w:eastAsia="ko-KR"/>
        </w:rPr>
        <w:t>,</w:t>
      </w:r>
      <w:r w:rsidRPr="005A7291">
        <w:rPr>
          <w:rFonts w:eastAsia="Batang"/>
          <w:lang w:eastAsia="ko-KR"/>
        </w:rPr>
        <w:t xml:space="preserve"> side control information at least for the control of NCR-Fwd).</w:t>
      </w:r>
      <w:r>
        <w:rPr>
          <w:rFonts w:eastAsia="Batang"/>
          <w:lang w:eastAsia="ko-KR"/>
        </w:rPr>
        <w:t xml:space="preserve"> </w:t>
      </w:r>
      <w:r w:rsidR="00E95955" w:rsidRPr="00E95955">
        <w:rPr>
          <w:rFonts w:eastAsia="Batang"/>
          <w:lang w:eastAsia="ko-KR"/>
        </w:rPr>
        <w:t>The NCR-Fwd is defined as a function</w:t>
      </w:r>
      <w:r w:rsidR="009D21D9">
        <w:rPr>
          <w:rFonts w:eastAsia="Batang"/>
          <w:lang w:eastAsia="ko-KR"/>
        </w:rPr>
        <w:t>al</w:t>
      </w:r>
      <w:r w:rsidR="00E95955" w:rsidRPr="00E95955">
        <w:rPr>
          <w:rFonts w:eastAsia="Batang"/>
          <w:lang w:eastAsia="ko-KR"/>
        </w:rPr>
        <w:t xml:space="preserve"> entity to perform the amplify-and-forwarding of UL/DL RF signal between gNB and UE via backhaul link and access link. The behavio</w:t>
      </w:r>
      <w:r w:rsidR="00537DE5">
        <w:rPr>
          <w:rFonts w:eastAsia="Batang"/>
          <w:lang w:eastAsia="ko-KR"/>
        </w:rPr>
        <w:t>u</w:t>
      </w:r>
      <w:r w:rsidR="00E95955" w:rsidRPr="00E95955">
        <w:rPr>
          <w:rFonts w:eastAsia="Batang"/>
          <w:lang w:eastAsia="ko-KR"/>
        </w:rPr>
        <w:t>r of the NCR-Fwd will be controlled according to the received side control information from gNB</w:t>
      </w:r>
      <w:r w:rsidR="00E95955">
        <w:rPr>
          <w:rFonts w:eastAsia="Batang"/>
          <w:lang w:eastAsia="ko-KR"/>
        </w:rPr>
        <w:t xml:space="preserve"> </w:t>
      </w:r>
      <w:r w:rsidR="00E95955">
        <w:rPr>
          <w:rFonts w:eastAsia="Batang"/>
          <w:lang w:eastAsia="ko-KR"/>
        </w:rPr>
        <w:fldChar w:fldCharType="begin"/>
      </w:r>
      <w:r w:rsidR="00E95955">
        <w:rPr>
          <w:rFonts w:eastAsia="Batang"/>
          <w:lang w:eastAsia="ko-KR"/>
        </w:rPr>
        <w:instrText xml:space="preserve"> REF _Ref115079569 \r \h </w:instrText>
      </w:r>
      <w:r w:rsidR="00E95955">
        <w:rPr>
          <w:rFonts w:eastAsia="Batang"/>
          <w:lang w:eastAsia="ko-KR"/>
        </w:rPr>
      </w:r>
      <w:r w:rsidR="00E95955">
        <w:rPr>
          <w:rFonts w:eastAsia="Batang"/>
          <w:lang w:eastAsia="ko-KR"/>
        </w:rPr>
        <w:fldChar w:fldCharType="separate"/>
      </w:r>
      <w:r w:rsidR="00E95955">
        <w:rPr>
          <w:rFonts w:eastAsia="Batang"/>
          <w:lang w:eastAsia="ko-KR"/>
        </w:rPr>
        <w:t>[2]</w:t>
      </w:r>
      <w:r w:rsidR="00E95955">
        <w:rPr>
          <w:rFonts w:eastAsia="Batang"/>
          <w:lang w:eastAsia="ko-KR"/>
        </w:rPr>
        <w:fldChar w:fldCharType="end"/>
      </w:r>
      <w:r w:rsidR="00E95955" w:rsidRPr="00E95955">
        <w:rPr>
          <w:rFonts w:eastAsia="Batang"/>
          <w:lang w:eastAsia="ko-KR"/>
        </w:rPr>
        <w:t>.</w:t>
      </w:r>
      <w:r w:rsidR="003E5B4F">
        <w:rPr>
          <w:rFonts w:eastAsia="Batang"/>
          <w:lang w:eastAsia="ko-KR"/>
        </w:rPr>
        <w:t xml:space="preserve"> Furthermore, it has </w:t>
      </w:r>
      <w:r w:rsidR="00E95955">
        <w:rPr>
          <w:rFonts w:eastAsia="Batang"/>
          <w:lang w:eastAsia="ko-KR"/>
        </w:rPr>
        <w:t xml:space="preserve">been agreed </w:t>
      </w:r>
      <w:r w:rsidR="003E5B4F">
        <w:rPr>
          <w:rFonts w:eastAsia="Batang"/>
          <w:lang w:eastAsia="ko-KR"/>
        </w:rPr>
        <w:t xml:space="preserve">that </w:t>
      </w:r>
      <w:r w:rsidR="003E5B4F" w:rsidRPr="003E5B4F">
        <w:rPr>
          <w:rFonts w:eastAsia="Batang"/>
          <w:lang w:eastAsia="ko-KR"/>
        </w:rPr>
        <w:t>at least one of the NCR-MT’s carrier(s) should operate in the frequency band forwarded by the NCR-Fwd. And the NCR-MT and NCR-Fwd operating in the same frequency band is prioritized for the study</w:t>
      </w:r>
      <w:r w:rsidR="003E5B4F">
        <w:rPr>
          <w:rFonts w:eastAsia="Batang"/>
          <w:lang w:eastAsia="ko-KR"/>
        </w:rPr>
        <w:t xml:space="preserve"> </w:t>
      </w:r>
      <w:r w:rsidR="003E5B4F">
        <w:rPr>
          <w:rFonts w:eastAsia="Batang"/>
          <w:lang w:eastAsia="ko-KR"/>
        </w:rPr>
        <w:fldChar w:fldCharType="begin"/>
      </w:r>
      <w:r w:rsidR="003E5B4F">
        <w:rPr>
          <w:rFonts w:eastAsia="Batang"/>
          <w:lang w:eastAsia="ko-KR"/>
        </w:rPr>
        <w:instrText xml:space="preserve"> REF _Ref115079569 \r \h </w:instrText>
      </w:r>
      <w:r w:rsidR="003E5B4F">
        <w:rPr>
          <w:rFonts w:eastAsia="Batang"/>
          <w:lang w:eastAsia="ko-KR"/>
        </w:rPr>
      </w:r>
      <w:r w:rsidR="003E5B4F">
        <w:rPr>
          <w:rFonts w:eastAsia="Batang"/>
          <w:lang w:eastAsia="ko-KR"/>
        </w:rPr>
        <w:fldChar w:fldCharType="separate"/>
      </w:r>
      <w:r w:rsidR="003E5B4F">
        <w:rPr>
          <w:rFonts w:eastAsia="Batang"/>
          <w:lang w:eastAsia="ko-KR"/>
        </w:rPr>
        <w:t>[2]</w:t>
      </w:r>
      <w:r w:rsidR="003E5B4F">
        <w:rPr>
          <w:rFonts w:eastAsia="Batang"/>
          <w:lang w:eastAsia="ko-KR"/>
        </w:rPr>
        <w:fldChar w:fldCharType="end"/>
      </w:r>
      <w:r w:rsidR="003E5B4F">
        <w:rPr>
          <w:rFonts w:eastAsia="Batang"/>
          <w:lang w:eastAsia="ko-KR"/>
        </w:rPr>
        <w:t xml:space="preserve">. </w:t>
      </w:r>
      <w:r w:rsidR="00537DE5">
        <w:rPr>
          <w:rFonts w:eastAsia="Batang"/>
          <w:lang w:eastAsia="ko-KR"/>
        </w:rPr>
        <w:t>Thus, compared to the basic RF repeater studied in Rel.17, one main difference in the NCR is the existence of NCR-MT (mobile termination part) of it.</w:t>
      </w:r>
    </w:p>
    <w:p w14:paraId="08F2473C" w14:textId="7557C90D" w:rsidR="00537DE5" w:rsidRDefault="00537DE5" w:rsidP="00537DE5">
      <w:pPr>
        <w:tabs>
          <w:tab w:val="left" w:pos="7935"/>
        </w:tabs>
        <w:rPr>
          <w:b/>
          <w:bCs/>
          <w:i/>
          <w:iCs/>
        </w:rPr>
      </w:pPr>
      <w:r w:rsidRPr="00AF6298">
        <w:rPr>
          <w:b/>
          <w:bCs/>
          <w:i/>
          <w:iCs/>
        </w:rPr>
        <w:t xml:space="preserve">Observation </w:t>
      </w:r>
      <w:r w:rsidRPr="00AF6298">
        <w:rPr>
          <w:b/>
          <w:bCs/>
          <w:i/>
          <w:iCs/>
        </w:rPr>
        <w:fldChar w:fldCharType="begin"/>
      </w:r>
      <w:r w:rsidRPr="00AF6298">
        <w:rPr>
          <w:b/>
          <w:bCs/>
          <w:i/>
          <w:iCs/>
        </w:rPr>
        <w:instrText xml:space="preserve"> SEQ Observation \* ARABIC </w:instrText>
      </w:r>
      <w:r w:rsidRPr="00AF6298">
        <w:rPr>
          <w:b/>
          <w:bCs/>
          <w:i/>
          <w:iCs/>
        </w:rPr>
        <w:fldChar w:fldCharType="separate"/>
      </w:r>
      <w:r>
        <w:rPr>
          <w:b/>
          <w:bCs/>
          <w:i/>
          <w:iCs/>
          <w:noProof/>
        </w:rPr>
        <w:t>1</w:t>
      </w:r>
      <w:r w:rsidRPr="00AF6298">
        <w:rPr>
          <w:b/>
          <w:bCs/>
          <w:i/>
          <w:iCs/>
        </w:rPr>
        <w:fldChar w:fldCharType="end"/>
      </w:r>
      <w:r w:rsidRPr="00B231F2">
        <w:rPr>
          <w:b/>
          <w:bCs/>
          <w:i/>
          <w:iCs/>
        </w:rPr>
        <w:t xml:space="preserve">: </w:t>
      </w:r>
      <w:r w:rsidR="00C514E0">
        <w:rPr>
          <w:b/>
          <w:bCs/>
          <w:i/>
          <w:iCs/>
        </w:rPr>
        <w:t>Compared to the Rel.17 repeater one main difference in the Rel.18 NCR is the existence of the NCR-MT in the NCR</w:t>
      </w:r>
      <w:r>
        <w:rPr>
          <w:b/>
          <w:bCs/>
          <w:i/>
          <w:iCs/>
        </w:rPr>
        <w:t xml:space="preserve">. </w:t>
      </w:r>
    </w:p>
    <w:p w14:paraId="013DCE4A" w14:textId="29D1A614" w:rsidR="004C7351" w:rsidRDefault="008628BF" w:rsidP="005B2BF3">
      <w:pPr>
        <w:tabs>
          <w:tab w:val="left" w:pos="7935"/>
        </w:tabs>
        <w:rPr>
          <w:rFonts w:eastAsia="Batang"/>
          <w:lang w:eastAsia="ko-KR"/>
        </w:rPr>
      </w:pPr>
      <w:r>
        <w:rPr>
          <w:rFonts w:eastAsia="Batang"/>
          <w:lang w:eastAsia="ko-KR"/>
        </w:rPr>
        <w:lastRenderedPageBreak/>
        <w:t xml:space="preserve">In Rel.17, the RF core requirements were </w:t>
      </w:r>
      <w:r w:rsidR="00893BDB">
        <w:rPr>
          <w:rFonts w:eastAsia="Batang"/>
          <w:lang w:eastAsia="ko-KR"/>
        </w:rPr>
        <w:t>categorized</w:t>
      </w:r>
      <w:r w:rsidR="00246B3B">
        <w:rPr>
          <w:rFonts w:eastAsia="Batang"/>
          <w:lang w:eastAsia="ko-KR"/>
        </w:rPr>
        <w:t xml:space="preserve"> and</w:t>
      </w:r>
      <w:r w:rsidR="00893BDB">
        <w:rPr>
          <w:rFonts w:eastAsia="Batang"/>
          <w:lang w:eastAsia="ko-KR"/>
        </w:rPr>
        <w:t xml:space="preserve"> </w:t>
      </w:r>
      <w:r>
        <w:rPr>
          <w:rFonts w:eastAsia="Batang"/>
          <w:lang w:eastAsia="ko-KR"/>
        </w:rPr>
        <w:t>specified based on the repeater classes and types</w:t>
      </w:r>
      <w:r w:rsidR="00DE066F">
        <w:rPr>
          <w:rFonts w:eastAsia="Batang"/>
          <w:lang w:eastAsia="ko-KR"/>
        </w:rPr>
        <w:t xml:space="preserve"> </w:t>
      </w:r>
      <w:r w:rsidR="00DE066F">
        <w:rPr>
          <w:rFonts w:eastAsia="Batang"/>
          <w:lang w:eastAsia="ko-KR"/>
        </w:rPr>
        <w:fldChar w:fldCharType="begin"/>
      </w:r>
      <w:r w:rsidR="00DE066F">
        <w:rPr>
          <w:rFonts w:eastAsia="Batang"/>
          <w:lang w:eastAsia="ko-KR"/>
        </w:rPr>
        <w:instrText xml:space="preserve"> REF _Ref115087017 \r \h </w:instrText>
      </w:r>
      <w:r w:rsidR="00DE066F">
        <w:rPr>
          <w:rFonts w:eastAsia="Batang"/>
          <w:lang w:eastAsia="ko-KR"/>
        </w:rPr>
      </w:r>
      <w:r w:rsidR="00DE066F">
        <w:rPr>
          <w:rFonts w:eastAsia="Batang"/>
          <w:lang w:eastAsia="ko-KR"/>
        </w:rPr>
        <w:fldChar w:fldCharType="separate"/>
      </w:r>
      <w:r w:rsidR="002A556A">
        <w:rPr>
          <w:rFonts w:eastAsia="Batang"/>
          <w:lang w:eastAsia="ko-KR"/>
        </w:rPr>
        <w:t>[4]</w:t>
      </w:r>
      <w:r w:rsidR="00DE066F">
        <w:rPr>
          <w:rFonts w:eastAsia="Batang"/>
          <w:lang w:eastAsia="ko-KR"/>
        </w:rPr>
        <w:fldChar w:fldCharType="end"/>
      </w:r>
      <w:r>
        <w:rPr>
          <w:rFonts w:eastAsia="Batang"/>
          <w:lang w:eastAsia="ko-KR"/>
        </w:rPr>
        <w:t xml:space="preserve">. </w:t>
      </w:r>
      <w:r w:rsidR="004C7351">
        <w:rPr>
          <w:rFonts w:eastAsia="Batang"/>
          <w:lang w:eastAsia="ko-KR"/>
        </w:rPr>
        <w:t xml:space="preserve">In case of Rel.18 NCR, it has NCR-Fwd </w:t>
      </w:r>
      <w:r w:rsidR="00726924">
        <w:rPr>
          <w:rFonts w:eastAsia="Batang"/>
          <w:lang w:eastAsia="ko-KR"/>
        </w:rPr>
        <w:t xml:space="preserve">and NCR-MT parts. </w:t>
      </w:r>
      <w:r w:rsidR="00080F5E">
        <w:rPr>
          <w:rFonts w:eastAsia="Batang"/>
          <w:lang w:eastAsia="ko-KR"/>
        </w:rPr>
        <w:t xml:space="preserve">RF core requirements for </w:t>
      </w:r>
      <w:r w:rsidR="00726924">
        <w:rPr>
          <w:rFonts w:eastAsia="Batang"/>
          <w:lang w:eastAsia="ko-KR"/>
        </w:rPr>
        <w:t xml:space="preserve">NCR-Fwd </w:t>
      </w:r>
      <w:r w:rsidR="00BE3500">
        <w:rPr>
          <w:rFonts w:eastAsia="Batang"/>
          <w:lang w:eastAsia="ko-KR"/>
        </w:rPr>
        <w:t xml:space="preserve">part may be </w:t>
      </w:r>
      <w:r w:rsidR="00080F5E">
        <w:rPr>
          <w:rFonts w:eastAsia="Batang"/>
          <w:lang w:eastAsia="ko-KR"/>
        </w:rPr>
        <w:t xml:space="preserve">similar to that of Rel.17 repeater. Hence, </w:t>
      </w:r>
      <w:r w:rsidR="0048591B">
        <w:rPr>
          <w:rFonts w:eastAsia="Batang"/>
          <w:lang w:eastAsia="ko-KR"/>
        </w:rPr>
        <w:t>it would be meaningful to identify the repeater classes and types suitable for NCR-Fwd part. Then, mapping the requirements from Rel.17 repeaters to Rel.18 NCR could be done with a minimum effort.</w:t>
      </w:r>
    </w:p>
    <w:p w14:paraId="115E74E3" w14:textId="10408345" w:rsidR="00893BDB" w:rsidRPr="00B231F2" w:rsidRDefault="00893BDB" w:rsidP="00893BDB">
      <w:pPr>
        <w:tabs>
          <w:tab w:val="left" w:pos="7935"/>
        </w:tabs>
        <w:rPr>
          <w:rFonts w:eastAsia="Batang"/>
          <w:i/>
          <w:iCs/>
          <w:strike/>
          <w:lang w:eastAsia="ko-KR"/>
        </w:rPr>
      </w:pPr>
      <w:r w:rsidRPr="00B231F2">
        <w:rPr>
          <w:b/>
          <w:bCs/>
          <w:i/>
          <w:iCs/>
        </w:rPr>
        <w:t xml:space="preserve">Proposal </w:t>
      </w:r>
      <w:r w:rsidRPr="00B231F2">
        <w:rPr>
          <w:b/>
          <w:bCs/>
          <w:i/>
          <w:iCs/>
        </w:rPr>
        <w:fldChar w:fldCharType="begin"/>
      </w:r>
      <w:r w:rsidRPr="00B231F2">
        <w:rPr>
          <w:b/>
          <w:bCs/>
          <w:i/>
          <w:iCs/>
        </w:rPr>
        <w:instrText xml:space="preserve"> SEQ Proposal \* ARABIC </w:instrText>
      </w:r>
      <w:r w:rsidRPr="00B231F2">
        <w:rPr>
          <w:b/>
          <w:bCs/>
          <w:i/>
          <w:iCs/>
        </w:rPr>
        <w:fldChar w:fldCharType="separate"/>
      </w:r>
      <w:r w:rsidR="0057135D">
        <w:rPr>
          <w:b/>
          <w:bCs/>
          <w:i/>
          <w:iCs/>
          <w:noProof/>
        </w:rPr>
        <w:t>1</w:t>
      </w:r>
      <w:r w:rsidRPr="00B231F2">
        <w:rPr>
          <w:b/>
          <w:bCs/>
          <w:i/>
          <w:iCs/>
        </w:rPr>
        <w:fldChar w:fldCharType="end"/>
      </w:r>
      <w:r w:rsidRPr="00B231F2">
        <w:rPr>
          <w:b/>
          <w:bCs/>
          <w:i/>
          <w:iCs/>
        </w:rPr>
        <w:t xml:space="preserve">: </w:t>
      </w:r>
      <w:r>
        <w:rPr>
          <w:b/>
          <w:bCs/>
          <w:i/>
          <w:iCs/>
        </w:rPr>
        <w:t>Identify the repeater classes and types which are suitable for Rel.18 NCR</w:t>
      </w:r>
      <w:r w:rsidR="00A864F1">
        <w:rPr>
          <w:b/>
          <w:bCs/>
          <w:i/>
          <w:iCs/>
        </w:rPr>
        <w:t>-Fwd</w:t>
      </w:r>
      <w:r>
        <w:rPr>
          <w:b/>
          <w:bCs/>
          <w:i/>
          <w:iCs/>
        </w:rPr>
        <w:t>, and</w:t>
      </w:r>
      <w:r w:rsidR="007F5417">
        <w:rPr>
          <w:b/>
          <w:bCs/>
          <w:i/>
          <w:iCs/>
        </w:rPr>
        <w:t xml:space="preserve"> then</w:t>
      </w:r>
      <w:r>
        <w:rPr>
          <w:b/>
          <w:bCs/>
          <w:i/>
          <w:iCs/>
        </w:rPr>
        <w:t xml:space="preserve"> map the </w:t>
      </w:r>
      <w:r w:rsidR="00A24B25">
        <w:rPr>
          <w:b/>
          <w:bCs/>
          <w:i/>
          <w:iCs/>
        </w:rPr>
        <w:t>requirements from Rel.17 to Rel.18</w:t>
      </w:r>
      <w:r w:rsidR="007F5417">
        <w:rPr>
          <w:b/>
          <w:bCs/>
          <w:i/>
          <w:iCs/>
        </w:rPr>
        <w:t xml:space="preserve"> to </w:t>
      </w:r>
      <w:r w:rsidR="001C7CF3">
        <w:rPr>
          <w:b/>
          <w:bCs/>
          <w:i/>
          <w:iCs/>
        </w:rPr>
        <w:t>identify the missing requirements that need to be specified in Rel.18</w:t>
      </w:r>
      <w:r>
        <w:rPr>
          <w:b/>
          <w:bCs/>
          <w:i/>
          <w:iCs/>
        </w:rPr>
        <w:t xml:space="preserve">. </w:t>
      </w:r>
    </w:p>
    <w:p w14:paraId="7481CB46" w14:textId="352729AC" w:rsidR="00D15906" w:rsidRDefault="000B3385" w:rsidP="00D15906">
      <w:pPr>
        <w:tabs>
          <w:tab w:val="left" w:pos="7935"/>
        </w:tabs>
        <w:rPr>
          <w:rFonts w:eastAsia="Batang"/>
          <w:lang w:eastAsia="ko-KR"/>
        </w:rPr>
      </w:pPr>
      <w:r>
        <w:rPr>
          <w:rFonts w:eastAsia="Batang"/>
          <w:lang w:eastAsia="ko-KR"/>
        </w:rPr>
        <w:t>For</w:t>
      </w:r>
      <w:r w:rsidR="006F6B4E">
        <w:rPr>
          <w:rFonts w:eastAsia="Batang"/>
          <w:lang w:eastAsia="ko-KR"/>
        </w:rPr>
        <w:t xml:space="preserve"> NCR-MT</w:t>
      </w:r>
      <w:r>
        <w:rPr>
          <w:rFonts w:eastAsia="Batang"/>
          <w:lang w:eastAsia="ko-KR"/>
        </w:rPr>
        <w:t>, a</w:t>
      </w:r>
      <w:r w:rsidR="005578AD">
        <w:rPr>
          <w:rFonts w:eastAsia="Batang"/>
          <w:lang w:eastAsia="ko-KR"/>
        </w:rPr>
        <w:t>s a starting point, it would be good to investigate whether it is required or not to specify RF-core requirements for the NCR-MT.</w:t>
      </w:r>
      <w:r w:rsidR="00D15906">
        <w:rPr>
          <w:rFonts w:eastAsia="Batang"/>
          <w:lang w:eastAsia="ko-KR"/>
        </w:rPr>
        <w:t xml:space="preserve"> Although the </w:t>
      </w:r>
      <w:r w:rsidR="00D15906">
        <w:rPr>
          <w:rFonts w:eastAsia="Batang"/>
          <w:lang w:eastAsia="ko-KR"/>
        </w:rPr>
        <w:fldChar w:fldCharType="begin"/>
      </w:r>
      <w:r w:rsidR="00D15906">
        <w:rPr>
          <w:rFonts w:eastAsia="Batang"/>
          <w:lang w:eastAsia="ko-KR"/>
        </w:rPr>
        <w:instrText xml:space="preserve"> REF _Ref115092528 \h </w:instrText>
      </w:r>
      <w:r w:rsidR="00D15906">
        <w:rPr>
          <w:rFonts w:eastAsia="Batang"/>
          <w:lang w:eastAsia="ko-KR"/>
        </w:rPr>
      </w:r>
      <w:r w:rsidR="00D15906">
        <w:rPr>
          <w:rFonts w:eastAsia="Batang"/>
          <w:lang w:eastAsia="ko-KR"/>
        </w:rPr>
        <w:fldChar w:fldCharType="separate"/>
      </w:r>
      <w:r w:rsidR="00D15906">
        <w:t xml:space="preserve">Figure </w:t>
      </w:r>
      <w:r w:rsidR="00D15906">
        <w:rPr>
          <w:noProof/>
        </w:rPr>
        <w:t>1</w:t>
      </w:r>
      <w:r w:rsidR="00D15906">
        <w:rPr>
          <w:rFonts w:eastAsia="Batang"/>
          <w:lang w:eastAsia="ko-KR"/>
        </w:rPr>
        <w:fldChar w:fldCharType="end"/>
      </w:r>
      <w:r w:rsidR="00D15906">
        <w:rPr>
          <w:rFonts w:eastAsia="Batang"/>
          <w:lang w:eastAsia="ko-KR"/>
        </w:rPr>
        <w:t xml:space="preserve"> above indicates that there could be both way communication</w:t>
      </w:r>
      <w:r w:rsidR="00D642D0">
        <w:rPr>
          <w:rFonts w:eastAsia="Batang"/>
          <w:lang w:eastAsia="ko-KR"/>
        </w:rPr>
        <w:t>s</w:t>
      </w:r>
      <w:r w:rsidR="00D15906">
        <w:rPr>
          <w:rFonts w:eastAsia="Batang"/>
          <w:lang w:eastAsia="ko-KR"/>
        </w:rPr>
        <w:t xml:space="preserve"> between the NCR-MT and gNB, in RAN1 it has not been agreed still whether the NCR-MT needs to have a feedback channel or not, i.e., the existence of uplink direction communication between the NCR-MT and the gNB is yet to be decided. </w:t>
      </w:r>
    </w:p>
    <w:p w14:paraId="43CDB4D6" w14:textId="700D6DB5" w:rsidR="006F6B4E" w:rsidRDefault="00D15906" w:rsidP="00D15906">
      <w:pPr>
        <w:tabs>
          <w:tab w:val="left" w:pos="7935"/>
        </w:tabs>
        <w:rPr>
          <w:b/>
          <w:bCs/>
          <w:i/>
          <w:iCs/>
        </w:rPr>
      </w:pPr>
      <w:r w:rsidRPr="00AF6298">
        <w:rPr>
          <w:b/>
          <w:bCs/>
          <w:i/>
          <w:iCs/>
        </w:rPr>
        <w:t xml:space="preserve">Observation </w:t>
      </w:r>
      <w:r w:rsidRPr="00AF6298">
        <w:rPr>
          <w:b/>
          <w:bCs/>
          <w:i/>
          <w:iCs/>
        </w:rPr>
        <w:fldChar w:fldCharType="begin"/>
      </w:r>
      <w:r w:rsidRPr="00AF6298">
        <w:rPr>
          <w:b/>
          <w:bCs/>
          <w:i/>
          <w:iCs/>
        </w:rPr>
        <w:instrText xml:space="preserve"> SEQ Observation \* ARABIC </w:instrText>
      </w:r>
      <w:r w:rsidRPr="00AF6298">
        <w:rPr>
          <w:b/>
          <w:bCs/>
          <w:i/>
          <w:iCs/>
        </w:rPr>
        <w:fldChar w:fldCharType="separate"/>
      </w:r>
      <w:r w:rsidR="00091184">
        <w:rPr>
          <w:b/>
          <w:bCs/>
          <w:i/>
          <w:iCs/>
          <w:noProof/>
        </w:rPr>
        <w:t>2</w:t>
      </w:r>
      <w:r w:rsidRPr="00AF6298">
        <w:rPr>
          <w:b/>
          <w:bCs/>
          <w:i/>
          <w:iCs/>
        </w:rPr>
        <w:fldChar w:fldCharType="end"/>
      </w:r>
      <w:r w:rsidRPr="00B231F2">
        <w:rPr>
          <w:b/>
          <w:bCs/>
          <w:i/>
          <w:iCs/>
        </w:rPr>
        <w:t xml:space="preserve">: </w:t>
      </w:r>
      <w:r>
        <w:rPr>
          <w:b/>
          <w:bCs/>
          <w:i/>
          <w:iCs/>
        </w:rPr>
        <w:t xml:space="preserve">Currently, there is no agreement in RAN1 whether </w:t>
      </w:r>
      <w:r w:rsidR="00296A0B">
        <w:rPr>
          <w:b/>
          <w:bCs/>
          <w:i/>
          <w:iCs/>
        </w:rPr>
        <w:t>it is essential to hav</w:t>
      </w:r>
      <w:r w:rsidR="002701C7">
        <w:rPr>
          <w:b/>
          <w:bCs/>
          <w:i/>
          <w:iCs/>
        </w:rPr>
        <w:t>e</w:t>
      </w:r>
      <w:r>
        <w:rPr>
          <w:b/>
          <w:bCs/>
          <w:i/>
          <w:iCs/>
        </w:rPr>
        <w:t xml:space="preserve"> an uplink communication channel between the NCR-MT and gNB.</w:t>
      </w:r>
    </w:p>
    <w:p w14:paraId="4DE02D8C" w14:textId="3527AE8D" w:rsidR="00242484" w:rsidRDefault="00263971" w:rsidP="00242484">
      <w:pPr>
        <w:tabs>
          <w:tab w:val="left" w:pos="7935"/>
        </w:tabs>
        <w:rPr>
          <w:rFonts w:eastAsia="Batang"/>
          <w:lang w:eastAsia="ko-KR"/>
        </w:rPr>
      </w:pPr>
      <w:r>
        <w:rPr>
          <w:rFonts w:eastAsia="Batang"/>
          <w:lang w:eastAsia="ko-KR"/>
        </w:rPr>
        <w:t xml:space="preserve">Hence, if NCR-MT </w:t>
      </w:r>
      <w:r w:rsidR="00E23C3B">
        <w:rPr>
          <w:rFonts w:eastAsia="Batang"/>
          <w:lang w:eastAsia="ko-KR"/>
        </w:rPr>
        <w:t xml:space="preserve">is not transmitting </w:t>
      </w:r>
      <w:r w:rsidR="00D51126">
        <w:rPr>
          <w:rFonts w:eastAsia="Batang"/>
          <w:lang w:eastAsia="ko-KR"/>
        </w:rPr>
        <w:t>and if the NCR-MT RF-core requirements are to be specified,</w:t>
      </w:r>
      <w:r w:rsidR="00242484">
        <w:rPr>
          <w:rFonts w:eastAsia="Batang"/>
          <w:lang w:eastAsia="ko-KR"/>
        </w:rPr>
        <w:t xml:space="preserve"> then the transmi</w:t>
      </w:r>
      <w:r w:rsidR="009D199C">
        <w:rPr>
          <w:rFonts w:eastAsia="Batang"/>
          <w:lang w:eastAsia="ko-KR"/>
        </w:rPr>
        <w:t>tted</w:t>
      </w:r>
      <w:r w:rsidR="00242484">
        <w:rPr>
          <w:rFonts w:eastAsia="Batang"/>
          <w:lang w:eastAsia="ko-KR"/>
        </w:rPr>
        <w:t xml:space="preserve"> related core requirements need not to be specified; </w:t>
      </w:r>
      <w:r w:rsidR="002701C7">
        <w:rPr>
          <w:rFonts w:eastAsia="Batang"/>
          <w:lang w:eastAsia="ko-KR"/>
        </w:rPr>
        <w:t xml:space="preserve">it would be sufficient to specify the </w:t>
      </w:r>
      <w:r w:rsidR="00242484">
        <w:rPr>
          <w:rFonts w:eastAsia="Batang"/>
          <w:lang w:eastAsia="ko-KR"/>
        </w:rPr>
        <w:t>rece</w:t>
      </w:r>
      <w:r w:rsidR="009D199C">
        <w:rPr>
          <w:rFonts w:eastAsia="Batang"/>
          <w:lang w:eastAsia="ko-KR"/>
        </w:rPr>
        <w:t>iver</w:t>
      </w:r>
      <w:r w:rsidR="00242484">
        <w:rPr>
          <w:rFonts w:eastAsia="Batang"/>
          <w:lang w:eastAsia="ko-KR"/>
        </w:rPr>
        <w:t xml:space="preserve"> related RF-core requirements. </w:t>
      </w:r>
    </w:p>
    <w:p w14:paraId="0C245426" w14:textId="75ACF712" w:rsidR="006F6B4E" w:rsidRDefault="00242484" w:rsidP="00242484">
      <w:pPr>
        <w:tabs>
          <w:tab w:val="left" w:pos="7935"/>
        </w:tabs>
        <w:rPr>
          <w:b/>
          <w:bCs/>
          <w:i/>
          <w:iCs/>
        </w:rPr>
      </w:pPr>
      <w:r w:rsidRPr="00B231F2">
        <w:rPr>
          <w:b/>
          <w:bCs/>
          <w:i/>
          <w:iCs/>
        </w:rPr>
        <w:t xml:space="preserve">Proposal </w:t>
      </w:r>
      <w:r w:rsidRPr="00B231F2">
        <w:rPr>
          <w:b/>
          <w:bCs/>
          <w:i/>
          <w:iCs/>
        </w:rPr>
        <w:fldChar w:fldCharType="begin"/>
      </w:r>
      <w:r w:rsidRPr="00B231F2">
        <w:rPr>
          <w:b/>
          <w:bCs/>
          <w:i/>
          <w:iCs/>
        </w:rPr>
        <w:instrText xml:space="preserve"> SEQ Proposal \* ARABIC </w:instrText>
      </w:r>
      <w:r w:rsidRPr="00B231F2">
        <w:rPr>
          <w:b/>
          <w:bCs/>
          <w:i/>
          <w:iCs/>
        </w:rPr>
        <w:fldChar w:fldCharType="separate"/>
      </w:r>
      <w:r w:rsidR="0057135D">
        <w:rPr>
          <w:b/>
          <w:bCs/>
          <w:i/>
          <w:iCs/>
          <w:noProof/>
        </w:rPr>
        <w:t>2</w:t>
      </w:r>
      <w:r w:rsidRPr="00B231F2">
        <w:rPr>
          <w:b/>
          <w:bCs/>
          <w:i/>
          <w:iCs/>
        </w:rPr>
        <w:fldChar w:fldCharType="end"/>
      </w:r>
      <w:r w:rsidRPr="00B231F2">
        <w:rPr>
          <w:b/>
          <w:bCs/>
          <w:i/>
          <w:iCs/>
        </w:rPr>
        <w:t xml:space="preserve">: </w:t>
      </w:r>
      <w:r>
        <w:rPr>
          <w:b/>
          <w:bCs/>
          <w:i/>
          <w:iCs/>
        </w:rPr>
        <w:t xml:space="preserve">If the NCR-MT </w:t>
      </w:r>
      <w:r w:rsidR="006812C0">
        <w:rPr>
          <w:b/>
          <w:bCs/>
          <w:i/>
          <w:iCs/>
        </w:rPr>
        <w:t xml:space="preserve">does not have a </w:t>
      </w:r>
      <w:r w:rsidR="00EB39A1">
        <w:rPr>
          <w:b/>
          <w:bCs/>
          <w:i/>
          <w:iCs/>
        </w:rPr>
        <w:t>UL communication channel</w:t>
      </w:r>
      <w:r>
        <w:rPr>
          <w:b/>
          <w:bCs/>
          <w:i/>
          <w:iCs/>
        </w:rPr>
        <w:t xml:space="preserve"> (i.e., it does not transmit towards the gNB</w:t>
      </w:r>
      <w:r w:rsidR="00882A41">
        <w:rPr>
          <w:b/>
          <w:bCs/>
          <w:i/>
          <w:iCs/>
        </w:rPr>
        <w:t xml:space="preserve"> </w:t>
      </w:r>
      <w:r w:rsidR="001E09A5">
        <w:rPr>
          <w:b/>
          <w:bCs/>
          <w:i/>
          <w:iCs/>
        </w:rPr>
        <w:t>frequently</w:t>
      </w:r>
      <w:r>
        <w:rPr>
          <w:b/>
          <w:bCs/>
          <w:i/>
          <w:iCs/>
        </w:rPr>
        <w:t xml:space="preserve">), then it would be sufficient to specify only the </w:t>
      </w:r>
      <w:r w:rsidR="009D199C">
        <w:rPr>
          <w:b/>
          <w:bCs/>
          <w:i/>
          <w:iCs/>
        </w:rPr>
        <w:t>receiver</w:t>
      </w:r>
      <w:r>
        <w:rPr>
          <w:b/>
          <w:bCs/>
          <w:i/>
          <w:iCs/>
        </w:rPr>
        <w:t xml:space="preserve"> related RF-core requirements.</w:t>
      </w:r>
    </w:p>
    <w:p w14:paraId="3B0D863A" w14:textId="51AA2359" w:rsidR="00C1151B" w:rsidRPr="00DF3F59" w:rsidRDefault="0057135D" w:rsidP="0057135D">
      <w:pPr>
        <w:pStyle w:val="Caption"/>
        <w:rPr>
          <w:rFonts w:eastAsia="Batang"/>
          <w:i/>
          <w:iCs/>
          <w:lang w:eastAsia="ko-KR"/>
        </w:rPr>
      </w:pPr>
      <w:r w:rsidRPr="00DF3F59">
        <w:rPr>
          <w:i/>
          <w:iCs/>
        </w:rPr>
        <w:t xml:space="preserve">Proposal </w:t>
      </w:r>
      <w:r w:rsidRPr="00DF3F59">
        <w:rPr>
          <w:i/>
          <w:iCs/>
        </w:rPr>
        <w:fldChar w:fldCharType="begin"/>
      </w:r>
      <w:r w:rsidRPr="00DF3F59">
        <w:rPr>
          <w:i/>
          <w:iCs/>
        </w:rPr>
        <w:instrText xml:space="preserve"> SEQ Proposal \* ARABIC </w:instrText>
      </w:r>
      <w:r w:rsidRPr="00DF3F59">
        <w:rPr>
          <w:i/>
          <w:iCs/>
        </w:rPr>
        <w:fldChar w:fldCharType="separate"/>
      </w:r>
      <w:r w:rsidRPr="00DF3F59">
        <w:rPr>
          <w:i/>
          <w:iCs/>
          <w:noProof/>
        </w:rPr>
        <w:t>3</w:t>
      </w:r>
      <w:r w:rsidRPr="00DF3F59">
        <w:rPr>
          <w:i/>
          <w:iCs/>
        </w:rPr>
        <w:fldChar w:fldCharType="end"/>
      </w:r>
      <w:r w:rsidRPr="00DF3F59">
        <w:rPr>
          <w:i/>
          <w:iCs/>
        </w:rPr>
        <w:t xml:space="preserve">: It is </w:t>
      </w:r>
      <w:r w:rsidR="00AC79C9" w:rsidRPr="00DF3F59">
        <w:rPr>
          <w:i/>
          <w:iCs/>
        </w:rPr>
        <w:t xml:space="preserve">beneficial to know the NCR-MT capability (i.e., only </w:t>
      </w:r>
      <w:r w:rsidR="00737883" w:rsidRPr="00DF3F59">
        <w:rPr>
          <w:i/>
          <w:iCs/>
        </w:rPr>
        <w:t>reception</w:t>
      </w:r>
      <w:r w:rsidR="00AC79C9" w:rsidRPr="00DF3F59">
        <w:rPr>
          <w:i/>
          <w:iCs/>
        </w:rPr>
        <w:t xml:space="preserve"> or both transmission and reception capable)</w:t>
      </w:r>
      <w:r w:rsidR="00737883" w:rsidRPr="00DF3F59">
        <w:rPr>
          <w:i/>
          <w:iCs/>
        </w:rPr>
        <w:t xml:space="preserve"> </w:t>
      </w:r>
      <w:r w:rsidR="00AC79C9" w:rsidRPr="00DF3F59">
        <w:rPr>
          <w:i/>
          <w:iCs/>
        </w:rPr>
        <w:t>from RAN1</w:t>
      </w:r>
      <w:r w:rsidR="004444C8" w:rsidRPr="00DF3F59">
        <w:rPr>
          <w:i/>
          <w:iCs/>
        </w:rPr>
        <w:t xml:space="preserve"> as quickly as possible </w:t>
      </w:r>
      <w:r w:rsidR="00DF3F59" w:rsidRPr="00DF3F59">
        <w:rPr>
          <w:i/>
          <w:iCs/>
        </w:rPr>
        <w:t xml:space="preserve">in order to recognize the RF-core requirements for NCR-MT part. </w:t>
      </w:r>
      <w:r w:rsidR="004444C8" w:rsidRPr="00DF3F59">
        <w:rPr>
          <w:i/>
          <w:iCs/>
        </w:rPr>
        <w:t xml:space="preserve"> </w:t>
      </w:r>
    </w:p>
    <w:p w14:paraId="2A566306" w14:textId="1871976F" w:rsidR="00881715" w:rsidRDefault="00881715" w:rsidP="00CC4FD9">
      <w:pPr>
        <w:tabs>
          <w:tab w:val="left" w:pos="7935"/>
        </w:tabs>
        <w:rPr>
          <w:rFonts w:eastAsia="Batang"/>
          <w:lang w:eastAsia="ko-KR"/>
        </w:rPr>
      </w:pPr>
      <w:r>
        <w:rPr>
          <w:rFonts w:eastAsia="Batang"/>
          <w:lang w:eastAsia="ko-KR"/>
        </w:rPr>
        <w:t xml:space="preserve">In case, if the NCR-MT </w:t>
      </w:r>
      <w:r w:rsidR="001E09A5">
        <w:rPr>
          <w:rFonts w:eastAsia="Batang"/>
          <w:lang w:eastAsia="ko-KR"/>
        </w:rPr>
        <w:t>does not have a</w:t>
      </w:r>
      <w:r w:rsidR="002521E4">
        <w:rPr>
          <w:rFonts w:eastAsia="Batang"/>
          <w:lang w:eastAsia="ko-KR"/>
        </w:rPr>
        <w:t>n</w:t>
      </w:r>
      <w:r w:rsidR="001E09A5">
        <w:rPr>
          <w:rFonts w:eastAsia="Batang"/>
          <w:lang w:eastAsia="ko-KR"/>
        </w:rPr>
        <w:t xml:space="preserve"> UL </w:t>
      </w:r>
      <w:r w:rsidR="00004D3C">
        <w:rPr>
          <w:rFonts w:eastAsia="Batang"/>
          <w:lang w:eastAsia="ko-KR"/>
        </w:rPr>
        <w:t xml:space="preserve">communication channel, </w:t>
      </w:r>
      <w:r w:rsidR="008B7EDD">
        <w:rPr>
          <w:rFonts w:eastAsia="Batang"/>
          <w:lang w:eastAsia="ko-KR"/>
        </w:rPr>
        <w:t xml:space="preserve">we believe </w:t>
      </w:r>
      <w:r w:rsidR="00004D3C">
        <w:rPr>
          <w:rFonts w:eastAsia="Batang"/>
          <w:lang w:eastAsia="ko-KR"/>
        </w:rPr>
        <w:t xml:space="preserve">it would still be </w:t>
      </w:r>
      <w:r w:rsidR="00845A2F">
        <w:rPr>
          <w:rFonts w:eastAsia="Batang"/>
          <w:lang w:eastAsia="ko-KR"/>
        </w:rPr>
        <w:t xml:space="preserve">beneficial to </w:t>
      </w:r>
      <w:r w:rsidR="0037406F">
        <w:rPr>
          <w:rFonts w:eastAsia="Batang"/>
          <w:lang w:eastAsia="ko-KR"/>
        </w:rPr>
        <w:t>assign</w:t>
      </w:r>
      <w:r w:rsidR="00D93A56">
        <w:rPr>
          <w:rFonts w:eastAsia="Batang"/>
          <w:lang w:eastAsia="ko-KR"/>
        </w:rPr>
        <w:t xml:space="preserve"> a </w:t>
      </w:r>
      <w:r w:rsidR="0037406F">
        <w:rPr>
          <w:rFonts w:eastAsia="Batang"/>
          <w:lang w:eastAsia="ko-KR"/>
        </w:rPr>
        <w:t>class</w:t>
      </w:r>
      <w:r w:rsidR="00D93A56">
        <w:rPr>
          <w:rFonts w:eastAsia="Batang"/>
          <w:lang w:eastAsia="ko-KR"/>
        </w:rPr>
        <w:t xml:space="preserve"> and type for NCR-MT part. </w:t>
      </w:r>
      <w:r w:rsidR="0037406F">
        <w:rPr>
          <w:rFonts w:eastAsia="Batang"/>
          <w:lang w:eastAsia="ko-KR"/>
        </w:rPr>
        <w:t xml:space="preserve">Then, by </w:t>
      </w:r>
      <w:r w:rsidR="00690B83">
        <w:rPr>
          <w:rFonts w:eastAsia="Batang"/>
          <w:lang w:eastAsia="ko-KR"/>
        </w:rPr>
        <w:t>analysing</w:t>
      </w:r>
      <w:r w:rsidR="0037406F">
        <w:rPr>
          <w:rFonts w:eastAsia="Batang"/>
          <w:lang w:eastAsia="ko-KR"/>
        </w:rPr>
        <w:t xml:space="preserve"> the </w:t>
      </w:r>
      <w:r w:rsidR="009C2EEC">
        <w:rPr>
          <w:rFonts w:eastAsia="Batang"/>
          <w:lang w:eastAsia="ko-KR"/>
        </w:rPr>
        <w:t xml:space="preserve">already specified requirements for that </w:t>
      </w:r>
      <w:r w:rsidR="00757079">
        <w:rPr>
          <w:rFonts w:eastAsia="Batang"/>
          <w:lang w:eastAsia="ko-KR"/>
        </w:rPr>
        <w:t xml:space="preserve">particular matching </w:t>
      </w:r>
      <w:r w:rsidR="009C2EEC">
        <w:rPr>
          <w:rFonts w:eastAsia="Batang"/>
          <w:lang w:eastAsia="ko-KR"/>
        </w:rPr>
        <w:t xml:space="preserve">class and type, one can </w:t>
      </w:r>
      <w:r w:rsidR="00C23440">
        <w:rPr>
          <w:rFonts w:eastAsia="Batang"/>
          <w:lang w:eastAsia="ko-KR"/>
        </w:rPr>
        <w:t xml:space="preserve">easily </w:t>
      </w:r>
      <w:r w:rsidR="00DE632F">
        <w:rPr>
          <w:rFonts w:eastAsia="Batang"/>
          <w:lang w:eastAsia="ko-KR"/>
        </w:rPr>
        <w:t>define</w:t>
      </w:r>
      <w:r w:rsidR="00C23440">
        <w:rPr>
          <w:rFonts w:eastAsia="Batang"/>
          <w:lang w:eastAsia="ko-KR"/>
        </w:rPr>
        <w:t xml:space="preserve"> a subset of requirements from th</w:t>
      </w:r>
      <w:r w:rsidR="00177BCF">
        <w:rPr>
          <w:rFonts w:eastAsia="Batang"/>
          <w:lang w:eastAsia="ko-KR"/>
        </w:rPr>
        <w:t xml:space="preserve">ose </w:t>
      </w:r>
      <w:r w:rsidR="00DE632F">
        <w:rPr>
          <w:rFonts w:eastAsia="Batang"/>
          <w:lang w:eastAsia="ko-KR"/>
        </w:rPr>
        <w:t xml:space="preserve">requirements to match with the NCR-MT part. </w:t>
      </w:r>
      <w:r w:rsidR="00177BCF">
        <w:rPr>
          <w:rFonts w:eastAsia="Batang"/>
          <w:lang w:eastAsia="ko-KR"/>
        </w:rPr>
        <w:t xml:space="preserve"> </w:t>
      </w:r>
    </w:p>
    <w:p w14:paraId="176CADE7" w14:textId="4986D8C8" w:rsidR="00CC4FD9" w:rsidRDefault="00167DB0" w:rsidP="00CC4FD9">
      <w:pPr>
        <w:tabs>
          <w:tab w:val="left" w:pos="7935"/>
        </w:tabs>
        <w:rPr>
          <w:rFonts w:eastAsia="Batang"/>
          <w:lang w:eastAsia="ko-KR"/>
        </w:rPr>
      </w:pPr>
      <w:r>
        <w:rPr>
          <w:rFonts w:eastAsia="Batang"/>
          <w:lang w:eastAsia="ko-KR"/>
        </w:rPr>
        <w:t>In case, i</w:t>
      </w:r>
      <w:r w:rsidR="00CC4FD9">
        <w:rPr>
          <w:rFonts w:eastAsia="Batang"/>
          <w:lang w:eastAsia="ko-KR"/>
        </w:rPr>
        <w:t>f the NCR-MT does both transmission and reception, then</w:t>
      </w:r>
      <w:r w:rsidR="0070391F">
        <w:rPr>
          <w:rFonts w:eastAsia="Batang"/>
          <w:lang w:eastAsia="ko-KR"/>
        </w:rPr>
        <w:t xml:space="preserve"> a </w:t>
      </w:r>
      <w:r w:rsidR="00E34A69">
        <w:rPr>
          <w:rFonts w:eastAsia="Batang"/>
          <w:lang w:eastAsia="ko-KR"/>
        </w:rPr>
        <w:t>natural starting</w:t>
      </w:r>
      <w:r w:rsidR="0070391F">
        <w:rPr>
          <w:rFonts w:eastAsia="Batang"/>
          <w:lang w:eastAsia="ko-KR"/>
        </w:rPr>
        <w:t xml:space="preserve"> point</w:t>
      </w:r>
      <w:r w:rsidR="00E34A69">
        <w:rPr>
          <w:rFonts w:eastAsia="Batang"/>
          <w:lang w:eastAsia="ko-KR"/>
        </w:rPr>
        <w:t xml:space="preserve"> for specifying the RF-core requirements could be to </w:t>
      </w:r>
      <w:r w:rsidR="004F4EF9">
        <w:rPr>
          <w:rFonts w:eastAsia="Batang"/>
          <w:lang w:eastAsia="ko-KR"/>
        </w:rPr>
        <w:t xml:space="preserve">identify the relevant classes and types for NCR-MT. </w:t>
      </w:r>
      <w:r w:rsidR="002C57F8">
        <w:rPr>
          <w:rFonts w:eastAsia="Batang"/>
          <w:lang w:eastAsia="ko-KR"/>
        </w:rPr>
        <w:t xml:space="preserve">In our view, this </w:t>
      </w:r>
      <w:r w:rsidR="0013658F">
        <w:rPr>
          <w:rFonts w:eastAsia="Batang"/>
          <w:lang w:eastAsia="ko-KR"/>
        </w:rPr>
        <w:t xml:space="preserve">could be done </w:t>
      </w:r>
      <w:r w:rsidR="00A666C3">
        <w:rPr>
          <w:rFonts w:eastAsia="Batang"/>
          <w:lang w:eastAsia="ko-KR"/>
        </w:rPr>
        <w:t>relying</w:t>
      </w:r>
      <w:r w:rsidR="0013658F">
        <w:rPr>
          <w:rFonts w:eastAsia="Batang"/>
          <w:lang w:eastAsia="ko-KR"/>
        </w:rPr>
        <w:t xml:space="preserve"> on the </w:t>
      </w:r>
      <w:r w:rsidR="00FF3878">
        <w:rPr>
          <w:rFonts w:eastAsia="Batang"/>
          <w:lang w:eastAsia="ko-KR"/>
        </w:rPr>
        <w:t xml:space="preserve">class and type </w:t>
      </w:r>
      <w:r w:rsidR="0096170F">
        <w:rPr>
          <w:rFonts w:eastAsia="Batang"/>
          <w:lang w:eastAsia="ko-KR"/>
        </w:rPr>
        <w:t>applied</w:t>
      </w:r>
      <w:r w:rsidR="00FF3878">
        <w:rPr>
          <w:rFonts w:eastAsia="Batang"/>
          <w:lang w:eastAsia="ko-KR"/>
        </w:rPr>
        <w:t xml:space="preserve"> for the </w:t>
      </w:r>
      <w:r w:rsidR="0096170F">
        <w:rPr>
          <w:rFonts w:eastAsia="Batang"/>
          <w:lang w:eastAsia="ko-KR"/>
        </w:rPr>
        <w:t>NCR-Fwd part of that particular NCR. For e</w:t>
      </w:r>
      <w:r w:rsidR="002D33B8">
        <w:rPr>
          <w:rFonts w:eastAsia="Batang"/>
          <w:lang w:eastAsia="ko-KR"/>
        </w:rPr>
        <w:t xml:space="preserve">xample, if the </w:t>
      </w:r>
      <w:r w:rsidR="00C95DBB">
        <w:rPr>
          <w:rFonts w:eastAsia="Batang"/>
          <w:lang w:eastAsia="ko-KR"/>
        </w:rPr>
        <w:t xml:space="preserve">NCR-Fwd part’s class and type are </w:t>
      </w:r>
      <w:r w:rsidR="00161C11">
        <w:rPr>
          <w:rFonts w:eastAsia="Batang"/>
          <w:lang w:eastAsia="ko-KR"/>
        </w:rPr>
        <w:t>LA and Type 2-O, respectively, we may use the same class and type for th</w:t>
      </w:r>
      <w:r w:rsidR="005372F6">
        <w:rPr>
          <w:rFonts w:eastAsia="Batang"/>
          <w:lang w:eastAsia="ko-KR"/>
        </w:rPr>
        <w:t>e</w:t>
      </w:r>
      <w:r w:rsidR="00161C11">
        <w:rPr>
          <w:rFonts w:eastAsia="Batang"/>
          <w:lang w:eastAsia="ko-KR"/>
        </w:rPr>
        <w:t xml:space="preserve"> NCR-MT as well</w:t>
      </w:r>
      <w:r w:rsidR="0020309E">
        <w:rPr>
          <w:rFonts w:eastAsia="Batang"/>
          <w:lang w:eastAsia="ko-KR"/>
        </w:rPr>
        <w:t>, unless we find a specific reason to do so</w:t>
      </w:r>
      <w:r w:rsidR="00161C11">
        <w:rPr>
          <w:rFonts w:eastAsia="Batang"/>
          <w:lang w:eastAsia="ko-KR"/>
        </w:rPr>
        <w:t xml:space="preserve">. </w:t>
      </w:r>
      <w:r w:rsidR="0070391F">
        <w:rPr>
          <w:rFonts w:eastAsia="Batang"/>
          <w:lang w:eastAsia="ko-KR"/>
        </w:rPr>
        <w:t xml:space="preserve"> </w:t>
      </w:r>
      <w:r w:rsidR="00CC4FD9">
        <w:rPr>
          <w:rFonts w:eastAsia="Batang"/>
          <w:lang w:eastAsia="ko-KR"/>
        </w:rPr>
        <w:t xml:space="preserve">   </w:t>
      </w:r>
    </w:p>
    <w:p w14:paraId="23A7893C" w14:textId="1EB4C51A" w:rsidR="00091184" w:rsidRDefault="00091184" w:rsidP="00091184">
      <w:pPr>
        <w:tabs>
          <w:tab w:val="left" w:pos="7935"/>
        </w:tabs>
        <w:rPr>
          <w:rFonts w:eastAsia="Batang"/>
          <w:lang w:eastAsia="ko-KR"/>
        </w:rPr>
      </w:pPr>
      <w:r w:rsidRPr="00AF6298">
        <w:rPr>
          <w:b/>
          <w:bCs/>
          <w:i/>
          <w:iCs/>
        </w:rPr>
        <w:t xml:space="preserve">Observation </w:t>
      </w:r>
      <w:r w:rsidRPr="00AF6298">
        <w:rPr>
          <w:b/>
          <w:bCs/>
          <w:i/>
          <w:iCs/>
        </w:rPr>
        <w:fldChar w:fldCharType="begin"/>
      </w:r>
      <w:r w:rsidRPr="00AF6298">
        <w:rPr>
          <w:b/>
          <w:bCs/>
          <w:i/>
          <w:iCs/>
        </w:rPr>
        <w:instrText xml:space="preserve"> SEQ Observation \* ARABIC </w:instrText>
      </w:r>
      <w:r w:rsidRPr="00AF6298">
        <w:rPr>
          <w:b/>
          <w:bCs/>
          <w:i/>
          <w:iCs/>
        </w:rPr>
        <w:fldChar w:fldCharType="separate"/>
      </w:r>
      <w:r>
        <w:rPr>
          <w:b/>
          <w:bCs/>
          <w:i/>
          <w:iCs/>
          <w:noProof/>
        </w:rPr>
        <w:t>3</w:t>
      </w:r>
      <w:r w:rsidRPr="00AF6298">
        <w:rPr>
          <w:b/>
          <w:bCs/>
          <w:i/>
          <w:iCs/>
        </w:rPr>
        <w:fldChar w:fldCharType="end"/>
      </w:r>
      <w:r w:rsidRPr="00B231F2">
        <w:rPr>
          <w:b/>
          <w:bCs/>
          <w:i/>
          <w:iCs/>
        </w:rPr>
        <w:t xml:space="preserve">: </w:t>
      </w:r>
      <w:r>
        <w:rPr>
          <w:b/>
          <w:bCs/>
          <w:i/>
          <w:iCs/>
        </w:rPr>
        <w:t xml:space="preserve">In case if the NCR-MT does both </w:t>
      </w:r>
      <w:r w:rsidR="00484029">
        <w:rPr>
          <w:b/>
          <w:bCs/>
          <w:i/>
          <w:iCs/>
        </w:rPr>
        <w:t xml:space="preserve">transmission and reception, the </w:t>
      </w:r>
      <w:r w:rsidR="00106DD8">
        <w:rPr>
          <w:b/>
          <w:bCs/>
          <w:i/>
          <w:iCs/>
        </w:rPr>
        <w:t xml:space="preserve">class and the type of the NCR-MT could be </w:t>
      </w:r>
      <w:r w:rsidR="00241E89">
        <w:rPr>
          <w:b/>
          <w:bCs/>
          <w:i/>
          <w:iCs/>
        </w:rPr>
        <w:t xml:space="preserve">the </w:t>
      </w:r>
      <w:r w:rsidR="00106DD8">
        <w:rPr>
          <w:b/>
          <w:bCs/>
          <w:i/>
          <w:iCs/>
        </w:rPr>
        <w:t>same as those of the NCR-Fwd part</w:t>
      </w:r>
      <w:r w:rsidR="007F07FF">
        <w:rPr>
          <w:b/>
          <w:bCs/>
          <w:i/>
          <w:iCs/>
        </w:rPr>
        <w:t>, unless there is any specific reason to do so</w:t>
      </w:r>
      <w:r>
        <w:rPr>
          <w:b/>
          <w:bCs/>
          <w:i/>
          <w:iCs/>
        </w:rPr>
        <w:t>.</w:t>
      </w:r>
    </w:p>
    <w:p w14:paraId="2797CC9B" w14:textId="48975762" w:rsidR="00920B8E" w:rsidRDefault="0039516C" w:rsidP="00920B8E">
      <w:pPr>
        <w:tabs>
          <w:tab w:val="left" w:pos="7935"/>
        </w:tabs>
        <w:rPr>
          <w:rFonts w:eastAsia="Batang"/>
          <w:lang w:eastAsia="ko-KR"/>
        </w:rPr>
      </w:pPr>
      <w:r>
        <w:rPr>
          <w:rFonts w:eastAsia="Batang"/>
          <w:lang w:eastAsia="ko-KR"/>
        </w:rPr>
        <w:t xml:space="preserve">Another agreement </w:t>
      </w:r>
      <w:r w:rsidR="00920B8E">
        <w:rPr>
          <w:rFonts w:eastAsia="Batang"/>
          <w:lang w:eastAsia="ko-KR"/>
        </w:rPr>
        <w:t>made related to</w:t>
      </w:r>
      <w:r w:rsidR="00D2425E">
        <w:rPr>
          <w:rFonts w:eastAsia="Batang"/>
          <w:lang w:eastAsia="ko-KR"/>
        </w:rPr>
        <w:t xml:space="preserve"> the transmission/reception of C-link and backhaul link</w:t>
      </w:r>
      <w:r w:rsidR="00F343D9">
        <w:rPr>
          <w:rFonts w:eastAsia="Batang"/>
          <w:lang w:eastAsia="ko-KR"/>
        </w:rPr>
        <w:t xml:space="preserve"> </w:t>
      </w:r>
      <w:r w:rsidR="00920B8E">
        <w:rPr>
          <w:rFonts w:eastAsia="Batang"/>
          <w:lang w:eastAsia="ko-KR"/>
        </w:rPr>
        <w:t>is as follows</w:t>
      </w:r>
      <w:r w:rsidR="00F343D9">
        <w:rPr>
          <w:rFonts w:eastAsia="Batang"/>
          <w:lang w:eastAsia="ko-KR"/>
        </w:rPr>
        <w:t xml:space="preserve"> </w:t>
      </w:r>
      <w:r w:rsidR="00425C74">
        <w:rPr>
          <w:rFonts w:eastAsia="Batang"/>
          <w:lang w:eastAsia="ko-KR"/>
        </w:rPr>
        <w:fldChar w:fldCharType="begin"/>
      </w:r>
      <w:r w:rsidR="00425C74">
        <w:rPr>
          <w:rFonts w:eastAsia="Batang"/>
          <w:lang w:eastAsia="ko-KR"/>
        </w:rPr>
        <w:instrText xml:space="preserve"> REF _Ref115079569 \r \h </w:instrText>
      </w:r>
      <w:r w:rsidR="00425C74">
        <w:rPr>
          <w:rFonts w:eastAsia="Batang"/>
          <w:lang w:eastAsia="ko-KR"/>
        </w:rPr>
      </w:r>
      <w:r w:rsidR="00425C74">
        <w:rPr>
          <w:rFonts w:eastAsia="Batang"/>
          <w:lang w:eastAsia="ko-KR"/>
        </w:rPr>
        <w:fldChar w:fldCharType="separate"/>
      </w:r>
      <w:r w:rsidR="00425C74">
        <w:rPr>
          <w:rFonts w:eastAsia="Batang"/>
          <w:lang w:eastAsia="ko-KR"/>
        </w:rPr>
        <w:t>[2]</w:t>
      </w:r>
      <w:r w:rsidR="00425C74">
        <w:rPr>
          <w:rFonts w:eastAsia="Batang"/>
          <w:lang w:eastAsia="ko-KR"/>
        </w:rPr>
        <w:fldChar w:fldCharType="end"/>
      </w:r>
      <w:r w:rsidR="00920B8E">
        <w:rPr>
          <w:rFonts w:eastAsia="Batang"/>
          <w:lang w:eastAsia="ko-KR"/>
        </w:rPr>
        <w:t>:</w:t>
      </w:r>
    </w:p>
    <w:tbl>
      <w:tblPr>
        <w:tblStyle w:val="TableGrid"/>
        <w:tblW w:w="0" w:type="auto"/>
        <w:tblLook w:val="04A0" w:firstRow="1" w:lastRow="0" w:firstColumn="1" w:lastColumn="0" w:noHBand="0" w:noVBand="1"/>
      </w:tblPr>
      <w:tblGrid>
        <w:gridCol w:w="9621"/>
      </w:tblGrid>
      <w:tr w:rsidR="00AF0562" w14:paraId="72B4972B" w14:textId="77777777" w:rsidTr="00AF0562">
        <w:tc>
          <w:tcPr>
            <w:tcW w:w="9621" w:type="dxa"/>
          </w:tcPr>
          <w:p w14:paraId="1687E18E" w14:textId="77777777" w:rsidR="00AF0562" w:rsidRPr="00920B8E" w:rsidRDefault="00AF0562" w:rsidP="00AF0562">
            <w:pPr>
              <w:tabs>
                <w:tab w:val="left" w:pos="7935"/>
              </w:tabs>
              <w:rPr>
                <w:rFonts w:eastAsia="Batang"/>
                <w:lang w:eastAsia="ko-KR"/>
              </w:rPr>
            </w:pPr>
            <w:r w:rsidRPr="00920B8E">
              <w:rPr>
                <w:rFonts w:eastAsia="Batang"/>
                <w:lang w:eastAsia="ko-KR"/>
              </w:rPr>
              <w:t>For the transmission/reception of C-link and backhaul link by NCR,</w:t>
            </w:r>
          </w:p>
          <w:p w14:paraId="75E4BFC7" w14:textId="77777777" w:rsidR="00AF0562" w:rsidRPr="00920B8E" w:rsidRDefault="00AF0562" w:rsidP="00AF0562">
            <w:pPr>
              <w:pStyle w:val="ListParagraph"/>
              <w:numPr>
                <w:ilvl w:val="0"/>
                <w:numId w:val="20"/>
              </w:numPr>
              <w:tabs>
                <w:tab w:val="left" w:pos="7935"/>
              </w:tabs>
              <w:rPr>
                <w:rFonts w:eastAsia="Batang"/>
                <w:lang w:eastAsia="ko-KR"/>
              </w:rPr>
            </w:pPr>
            <w:r w:rsidRPr="00920B8E">
              <w:rPr>
                <w:rFonts w:eastAsia="Batang"/>
                <w:lang w:eastAsia="ko-KR"/>
              </w:rPr>
              <w:t>The DL of C-link and DL of backhaul link can be performed simultaneously or in TDM way</w:t>
            </w:r>
          </w:p>
          <w:p w14:paraId="639E2229" w14:textId="77777777" w:rsidR="00AF0562" w:rsidRPr="00920B8E" w:rsidRDefault="00AF0562" w:rsidP="00AF0562">
            <w:pPr>
              <w:pStyle w:val="ListParagraph"/>
              <w:numPr>
                <w:ilvl w:val="0"/>
                <w:numId w:val="20"/>
              </w:numPr>
              <w:tabs>
                <w:tab w:val="left" w:pos="7935"/>
              </w:tabs>
              <w:rPr>
                <w:rFonts w:eastAsia="Batang"/>
                <w:lang w:eastAsia="ko-KR"/>
              </w:rPr>
            </w:pPr>
            <w:r w:rsidRPr="00920B8E">
              <w:rPr>
                <w:rFonts w:eastAsia="Batang"/>
                <w:lang w:eastAsia="ko-KR"/>
              </w:rPr>
              <w:t>The UL of C-link and UL of backhaul link can be performed in TDM way.</w:t>
            </w:r>
          </w:p>
          <w:p w14:paraId="273D38B1" w14:textId="19492F83" w:rsidR="00AF0562" w:rsidRDefault="00AF0562" w:rsidP="00AF0562">
            <w:pPr>
              <w:tabs>
                <w:tab w:val="left" w:pos="7935"/>
              </w:tabs>
              <w:rPr>
                <w:rFonts w:eastAsia="Batang"/>
                <w:lang w:eastAsia="ko-KR"/>
              </w:rPr>
            </w:pPr>
            <w:r w:rsidRPr="00920B8E">
              <w:rPr>
                <w:rFonts w:eastAsia="Batang"/>
                <w:lang w:eastAsia="ko-KR"/>
              </w:rPr>
              <w:t>The multiplexing is under the control of gNB with consideration for NCR capability and simultaneous transmission of the UL of C-link and UL of backhaul link is also subject to NCR capability</w:t>
            </w:r>
            <w:r w:rsidR="00BA4AAA">
              <w:rPr>
                <w:rFonts w:eastAsia="Batang"/>
                <w:lang w:eastAsia="ko-KR"/>
              </w:rPr>
              <w:t>.</w:t>
            </w:r>
          </w:p>
        </w:tc>
      </w:tr>
    </w:tbl>
    <w:p w14:paraId="6AF17693" w14:textId="6E73D600" w:rsidR="006F6B4E" w:rsidRDefault="006F6B4E" w:rsidP="005B2BF3">
      <w:pPr>
        <w:tabs>
          <w:tab w:val="left" w:pos="7935"/>
        </w:tabs>
        <w:rPr>
          <w:rFonts w:eastAsia="Batang"/>
          <w:lang w:eastAsia="ko-KR"/>
        </w:rPr>
      </w:pPr>
    </w:p>
    <w:p w14:paraId="6CE5B402" w14:textId="00BA3942" w:rsidR="00AA7C68" w:rsidRDefault="00AA7C68" w:rsidP="005B2BF3">
      <w:pPr>
        <w:tabs>
          <w:tab w:val="left" w:pos="7935"/>
        </w:tabs>
        <w:rPr>
          <w:rFonts w:eastAsia="Batang"/>
          <w:lang w:eastAsia="ko-KR"/>
        </w:rPr>
      </w:pPr>
      <w:r>
        <w:rPr>
          <w:rFonts w:eastAsia="Batang"/>
          <w:lang w:eastAsia="ko-KR"/>
        </w:rPr>
        <w:t>As can b</w:t>
      </w:r>
      <w:r w:rsidR="00253B50">
        <w:rPr>
          <w:rFonts w:eastAsia="Batang"/>
          <w:lang w:eastAsia="ko-KR"/>
        </w:rPr>
        <w:t xml:space="preserve">e seen from the above agreement, </w:t>
      </w:r>
      <w:r w:rsidR="002E60D0">
        <w:rPr>
          <w:rFonts w:eastAsia="Batang"/>
          <w:lang w:eastAsia="ko-KR"/>
        </w:rPr>
        <w:t xml:space="preserve">in case of DL, </w:t>
      </w:r>
      <w:r w:rsidR="00703DED">
        <w:rPr>
          <w:rFonts w:eastAsia="Batang"/>
          <w:lang w:eastAsia="ko-KR"/>
        </w:rPr>
        <w:t xml:space="preserve">simultaneous transmissions </w:t>
      </w:r>
      <w:r w:rsidR="00BC7961">
        <w:rPr>
          <w:rFonts w:eastAsia="Batang"/>
          <w:lang w:eastAsia="ko-KR"/>
        </w:rPr>
        <w:t xml:space="preserve">of DL signals </w:t>
      </w:r>
      <w:r w:rsidR="00703DED">
        <w:rPr>
          <w:rFonts w:eastAsia="Batang"/>
          <w:lang w:eastAsia="ko-KR"/>
        </w:rPr>
        <w:t xml:space="preserve">over C-link and the backhaul link </w:t>
      </w:r>
      <w:r w:rsidR="002A7911">
        <w:rPr>
          <w:rFonts w:eastAsia="Batang"/>
          <w:lang w:eastAsia="ko-KR"/>
        </w:rPr>
        <w:t>and also</w:t>
      </w:r>
      <w:r w:rsidR="003B0754">
        <w:rPr>
          <w:rFonts w:eastAsia="Batang"/>
          <w:lang w:eastAsia="ko-KR"/>
        </w:rPr>
        <w:t xml:space="preserve"> time division multiplexing of these two transmissions </w:t>
      </w:r>
      <w:r w:rsidR="00A13D46">
        <w:rPr>
          <w:rFonts w:eastAsia="Batang"/>
          <w:lang w:eastAsia="ko-KR"/>
        </w:rPr>
        <w:t xml:space="preserve">are possible. </w:t>
      </w:r>
      <w:r w:rsidR="00832918">
        <w:rPr>
          <w:rFonts w:eastAsia="Batang"/>
          <w:lang w:eastAsia="ko-KR"/>
        </w:rPr>
        <w:t>In case of UL, C-link and backhaul link transmissions are possible using TDM approach</w:t>
      </w:r>
      <w:r w:rsidR="00542BFF">
        <w:rPr>
          <w:rFonts w:eastAsia="Batang"/>
          <w:lang w:eastAsia="ko-KR"/>
        </w:rPr>
        <w:t xml:space="preserve">, but </w:t>
      </w:r>
      <w:r w:rsidR="00542BFF" w:rsidRPr="00920B8E">
        <w:rPr>
          <w:rFonts w:eastAsia="Batang"/>
          <w:lang w:eastAsia="ko-KR"/>
        </w:rPr>
        <w:t xml:space="preserve">simultaneous transmission of the UL of C-link and UL of backhaul link </w:t>
      </w:r>
      <w:r w:rsidR="00542BFF">
        <w:rPr>
          <w:rFonts w:eastAsia="Batang"/>
          <w:lang w:eastAsia="ko-KR"/>
        </w:rPr>
        <w:t xml:space="preserve">may be possible depending on the </w:t>
      </w:r>
      <w:r w:rsidR="00542BFF" w:rsidRPr="00920B8E">
        <w:rPr>
          <w:rFonts w:eastAsia="Batang"/>
          <w:lang w:eastAsia="ko-KR"/>
        </w:rPr>
        <w:t>NCR capability</w:t>
      </w:r>
      <w:r w:rsidR="00832918">
        <w:rPr>
          <w:rFonts w:eastAsia="Batang"/>
          <w:lang w:eastAsia="ko-KR"/>
        </w:rPr>
        <w:t xml:space="preserve">. </w:t>
      </w:r>
      <w:r w:rsidR="00542BFF">
        <w:rPr>
          <w:rFonts w:eastAsia="Batang"/>
          <w:lang w:eastAsia="ko-KR"/>
        </w:rPr>
        <w:t xml:space="preserve">Hence, simultaneous transmissions of C-link and Fwd-link either in DL or UL direction are not discarded, but they depend on the NCR capabilities. </w:t>
      </w:r>
      <w:r w:rsidR="00BF330B">
        <w:rPr>
          <w:rFonts w:eastAsia="Batang"/>
          <w:lang w:eastAsia="ko-KR"/>
        </w:rPr>
        <w:t xml:space="preserve">Thus, it would be meaningful to </w:t>
      </w:r>
      <w:r w:rsidR="00F816FC">
        <w:rPr>
          <w:rFonts w:eastAsia="Batang"/>
          <w:lang w:eastAsia="ko-KR"/>
        </w:rPr>
        <w:t>investigate</w:t>
      </w:r>
      <w:r w:rsidR="00BF330B">
        <w:rPr>
          <w:rFonts w:eastAsia="Batang"/>
          <w:lang w:eastAsia="ko-KR"/>
        </w:rPr>
        <w:t xml:space="preserve"> </w:t>
      </w:r>
      <w:r w:rsidR="000F6530">
        <w:rPr>
          <w:rFonts w:eastAsia="Batang"/>
          <w:lang w:eastAsia="ko-KR"/>
        </w:rPr>
        <w:t xml:space="preserve">whether there are any impacts of </w:t>
      </w:r>
      <w:r w:rsidR="007555A3">
        <w:rPr>
          <w:rFonts w:eastAsia="Batang"/>
          <w:lang w:eastAsia="ko-KR"/>
        </w:rPr>
        <w:t xml:space="preserve">simultaneous </w:t>
      </w:r>
      <w:r w:rsidR="00D53B83">
        <w:rPr>
          <w:rFonts w:eastAsia="Batang"/>
          <w:lang w:eastAsia="ko-KR"/>
        </w:rPr>
        <w:t xml:space="preserve">transmissions of </w:t>
      </w:r>
      <w:r w:rsidR="007555A3">
        <w:rPr>
          <w:rFonts w:eastAsia="Batang"/>
          <w:lang w:eastAsia="ko-KR"/>
        </w:rPr>
        <w:t xml:space="preserve">C-link and backhaul link </w:t>
      </w:r>
      <w:r w:rsidR="00C34774">
        <w:rPr>
          <w:rFonts w:eastAsia="Batang"/>
          <w:lang w:eastAsia="ko-KR"/>
        </w:rPr>
        <w:t>on RAN4 specifications.</w:t>
      </w:r>
    </w:p>
    <w:p w14:paraId="21CEB00D" w14:textId="12484944" w:rsidR="00C34774" w:rsidRPr="00FA78AE" w:rsidRDefault="00C34774" w:rsidP="005B2BF3">
      <w:pPr>
        <w:tabs>
          <w:tab w:val="left" w:pos="7935"/>
        </w:tabs>
        <w:rPr>
          <w:rFonts w:eastAsia="Batang"/>
          <w:b/>
          <w:bCs/>
          <w:lang w:eastAsia="ko-KR"/>
        </w:rPr>
      </w:pPr>
      <w:r w:rsidRPr="00FA78AE">
        <w:rPr>
          <w:b/>
          <w:bCs/>
          <w:i/>
          <w:iCs/>
        </w:rPr>
        <w:t xml:space="preserve">Proposal </w:t>
      </w:r>
      <w:r w:rsidRPr="00FA78AE">
        <w:rPr>
          <w:b/>
          <w:bCs/>
          <w:i/>
          <w:iCs/>
        </w:rPr>
        <w:fldChar w:fldCharType="begin"/>
      </w:r>
      <w:r w:rsidRPr="00FA78AE">
        <w:rPr>
          <w:b/>
          <w:bCs/>
          <w:i/>
          <w:iCs/>
        </w:rPr>
        <w:instrText xml:space="preserve"> SEQ Proposal \* ARABIC </w:instrText>
      </w:r>
      <w:r w:rsidRPr="00FA78AE">
        <w:rPr>
          <w:b/>
          <w:bCs/>
          <w:i/>
          <w:iCs/>
        </w:rPr>
        <w:fldChar w:fldCharType="separate"/>
      </w:r>
      <w:r w:rsidR="00FA78AE">
        <w:rPr>
          <w:b/>
          <w:bCs/>
          <w:i/>
          <w:iCs/>
          <w:noProof/>
        </w:rPr>
        <w:t>4</w:t>
      </w:r>
      <w:r w:rsidRPr="00FA78AE">
        <w:rPr>
          <w:b/>
          <w:bCs/>
          <w:i/>
          <w:iCs/>
        </w:rPr>
        <w:fldChar w:fldCharType="end"/>
      </w:r>
      <w:r w:rsidRPr="00FA78AE">
        <w:rPr>
          <w:b/>
          <w:bCs/>
          <w:i/>
          <w:iCs/>
        </w:rPr>
        <w:t>: It would be meaningful to investigate whether there are any impact</w:t>
      </w:r>
      <w:r w:rsidR="00FA78AE" w:rsidRPr="00FA78AE">
        <w:rPr>
          <w:b/>
          <w:bCs/>
          <w:i/>
          <w:iCs/>
        </w:rPr>
        <w:t>s</w:t>
      </w:r>
      <w:r w:rsidRPr="00FA78AE">
        <w:rPr>
          <w:b/>
          <w:bCs/>
          <w:i/>
          <w:iCs/>
        </w:rPr>
        <w:t xml:space="preserve"> on RAN4 specifications</w:t>
      </w:r>
      <w:r w:rsidR="00FA78AE" w:rsidRPr="00FA78AE">
        <w:rPr>
          <w:b/>
          <w:bCs/>
          <w:i/>
          <w:iCs/>
        </w:rPr>
        <w:t xml:space="preserve"> when the DL of C-link and backhaul link transmissions occur simultaneously</w:t>
      </w:r>
      <w:r w:rsidR="00542BFF">
        <w:rPr>
          <w:b/>
          <w:bCs/>
          <w:i/>
          <w:iCs/>
        </w:rPr>
        <w:t xml:space="preserve"> and also the U</w:t>
      </w:r>
      <w:r w:rsidR="00542BFF" w:rsidRPr="00FA78AE">
        <w:rPr>
          <w:b/>
          <w:bCs/>
          <w:i/>
          <w:iCs/>
        </w:rPr>
        <w:t>L of C-link and backhaul link transmissions occur simultaneously</w:t>
      </w:r>
      <w:r w:rsidR="00FA78AE" w:rsidRPr="00FA78AE">
        <w:rPr>
          <w:b/>
          <w:bCs/>
          <w:i/>
          <w:iCs/>
        </w:rPr>
        <w:t xml:space="preserve">. </w:t>
      </w:r>
    </w:p>
    <w:p w14:paraId="25A76351" w14:textId="684A28ED" w:rsidR="00024392" w:rsidRDefault="00730A0B" w:rsidP="005B2BF3">
      <w:pPr>
        <w:tabs>
          <w:tab w:val="left" w:pos="7935"/>
        </w:tabs>
        <w:rPr>
          <w:rFonts w:eastAsia="Batang"/>
          <w:lang w:eastAsia="ko-KR"/>
        </w:rPr>
      </w:pPr>
      <w:r>
        <w:rPr>
          <w:rFonts w:eastAsia="Batang"/>
          <w:lang w:eastAsia="ko-KR"/>
        </w:rPr>
        <w:lastRenderedPageBreak/>
        <w:t>Furthermore</w:t>
      </w:r>
      <w:r w:rsidR="00CC3C8F">
        <w:rPr>
          <w:rFonts w:eastAsia="Batang"/>
          <w:lang w:eastAsia="ko-KR"/>
        </w:rPr>
        <w:t xml:space="preserve">, </w:t>
      </w:r>
      <w:r w:rsidR="00024392">
        <w:rPr>
          <w:rFonts w:eastAsia="Batang"/>
          <w:lang w:eastAsia="ko-KR"/>
        </w:rPr>
        <w:t>according to RAN1 meeting #110 agreements</w:t>
      </w:r>
      <w:r w:rsidR="00A203A0">
        <w:rPr>
          <w:rFonts w:eastAsia="Batang"/>
          <w:lang w:eastAsia="ko-KR"/>
        </w:rPr>
        <w:t xml:space="preserve"> </w:t>
      </w:r>
      <w:r w:rsidR="00A203A0">
        <w:rPr>
          <w:rFonts w:eastAsia="Batang"/>
          <w:lang w:eastAsia="ko-KR"/>
        </w:rPr>
        <w:fldChar w:fldCharType="begin"/>
      </w:r>
      <w:r w:rsidR="00A203A0">
        <w:rPr>
          <w:rFonts w:eastAsia="Batang"/>
          <w:lang w:eastAsia="ko-KR"/>
        </w:rPr>
        <w:instrText xml:space="preserve"> REF _Ref115171437 \r \h </w:instrText>
      </w:r>
      <w:r w:rsidR="00A203A0">
        <w:rPr>
          <w:rFonts w:eastAsia="Batang"/>
          <w:lang w:eastAsia="ko-KR"/>
        </w:rPr>
      </w:r>
      <w:r w:rsidR="00A203A0">
        <w:rPr>
          <w:rFonts w:eastAsia="Batang"/>
          <w:lang w:eastAsia="ko-KR"/>
        </w:rPr>
        <w:fldChar w:fldCharType="separate"/>
      </w:r>
      <w:r w:rsidR="00A203A0">
        <w:rPr>
          <w:rFonts w:eastAsia="Batang"/>
          <w:lang w:eastAsia="ko-KR"/>
        </w:rPr>
        <w:t>[3]</w:t>
      </w:r>
      <w:r w:rsidR="00A203A0">
        <w:rPr>
          <w:rFonts w:eastAsia="Batang"/>
          <w:lang w:eastAsia="ko-KR"/>
        </w:rPr>
        <w:fldChar w:fldCharType="end"/>
      </w:r>
      <w:r w:rsidR="00024392">
        <w:rPr>
          <w:rFonts w:eastAsia="Batang"/>
          <w:lang w:eastAsia="ko-KR"/>
        </w:rPr>
        <w:t xml:space="preserve">, </w:t>
      </w:r>
      <w:r w:rsidR="00986210">
        <w:rPr>
          <w:rFonts w:eastAsia="Batang"/>
          <w:lang w:eastAsia="ko-KR"/>
        </w:rPr>
        <w:t xml:space="preserve">it is still to be investigated further </w:t>
      </w:r>
      <w:r>
        <w:rPr>
          <w:rFonts w:eastAsia="Batang"/>
          <w:lang w:eastAsia="ko-KR"/>
        </w:rPr>
        <w:t>(</w:t>
      </w:r>
      <w:r w:rsidR="00986210">
        <w:rPr>
          <w:rFonts w:eastAsia="Batang"/>
          <w:lang w:eastAsia="ko-KR"/>
        </w:rPr>
        <w:t>before specifying</w:t>
      </w:r>
      <w:r>
        <w:rPr>
          <w:rFonts w:eastAsia="Batang"/>
          <w:lang w:eastAsia="ko-KR"/>
        </w:rPr>
        <w:t>)</w:t>
      </w:r>
      <w:r w:rsidR="00986210">
        <w:rPr>
          <w:rFonts w:eastAsia="Batang"/>
          <w:lang w:eastAsia="ko-KR"/>
        </w:rPr>
        <w:t xml:space="preserve"> whether </w:t>
      </w:r>
      <w:r w:rsidR="00024392">
        <w:rPr>
          <w:rFonts w:eastAsia="Batang"/>
          <w:lang w:eastAsia="ko-KR"/>
        </w:rPr>
        <w:t>using adaptive beams for the control link</w:t>
      </w:r>
      <w:r w:rsidR="00986210">
        <w:rPr>
          <w:rFonts w:eastAsia="Batang"/>
          <w:lang w:eastAsia="ko-KR"/>
        </w:rPr>
        <w:t xml:space="preserve"> (C-link)</w:t>
      </w:r>
      <w:r w:rsidR="00024392">
        <w:rPr>
          <w:rFonts w:eastAsia="Batang"/>
          <w:lang w:eastAsia="ko-KR"/>
        </w:rPr>
        <w:t xml:space="preserve"> </w:t>
      </w:r>
      <w:r w:rsidR="00986210">
        <w:rPr>
          <w:rFonts w:eastAsia="Batang"/>
          <w:lang w:eastAsia="ko-KR"/>
        </w:rPr>
        <w:t>could be adopted. If adaptive beamforming is supported in the C-link then that is also a main difference to be considered in NCR RAN4 specification</w:t>
      </w:r>
      <w:r w:rsidR="00046131">
        <w:rPr>
          <w:rFonts w:eastAsia="Batang"/>
          <w:lang w:eastAsia="ko-KR"/>
        </w:rPr>
        <w:t>, compared to the Rel.17 repeaters</w:t>
      </w:r>
      <w:r w:rsidR="00986210">
        <w:rPr>
          <w:rFonts w:eastAsia="Batang"/>
          <w:lang w:eastAsia="ko-KR"/>
        </w:rPr>
        <w:t xml:space="preserve">. </w:t>
      </w:r>
    </w:p>
    <w:p w14:paraId="1C4C0113" w14:textId="0066644C" w:rsidR="00A410E8" w:rsidRDefault="00046131" w:rsidP="005B2BF3">
      <w:pPr>
        <w:tabs>
          <w:tab w:val="left" w:pos="7935"/>
        </w:tabs>
        <w:rPr>
          <w:rFonts w:eastAsia="Batang"/>
          <w:lang w:eastAsia="ko-KR"/>
        </w:rPr>
      </w:pPr>
      <w:r w:rsidRPr="00AF6298">
        <w:rPr>
          <w:b/>
          <w:bCs/>
          <w:i/>
          <w:iCs/>
        </w:rPr>
        <w:t xml:space="preserve">Observation </w:t>
      </w:r>
      <w:r w:rsidR="009D199C">
        <w:rPr>
          <w:b/>
          <w:bCs/>
          <w:i/>
          <w:iCs/>
        </w:rPr>
        <w:t>4</w:t>
      </w:r>
      <w:r w:rsidRPr="00B231F2">
        <w:rPr>
          <w:b/>
          <w:bCs/>
          <w:i/>
          <w:iCs/>
        </w:rPr>
        <w:t xml:space="preserve">: </w:t>
      </w:r>
      <w:r>
        <w:rPr>
          <w:b/>
          <w:bCs/>
          <w:i/>
          <w:iCs/>
        </w:rPr>
        <w:t xml:space="preserve">In case if </w:t>
      </w:r>
      <w:r w:rsidR="0000789D">
        <w:rPr>
          <w:b/>
          <w:bCs/>
          <w:i/>
          <w:iCs/>
        </w:rPr>
        <w:t>adaptive beamform</w:t>
      </w:r>
      <w:r w:rsidR="007A2B8D">
        <w:rPr>
          <w:b/>
          <w:bCs/>
          <w:i/>
          <w:iCs/>
        </w:rPr>
        <w:t>in</w:t>
      </w:r>
      <w:r w:rsidR="0000789D">
        <w:rPr>
          <w:b/>
          <w:bCs/>
          <w:i/>
          <w:iCs/>
        </w:rPr>
        <w:t>g is supported in the C-link</w:t>
      </w:r>
      <w:r w:rsidR="00F26AC9">
        <w:rPr>
          <w:b/>
          <w:bCs/>
          <w:i/>
          <w:iCs/>
        </w:rPr>
        <w:t xml:space="preserve"> (</w:t>
      </w:r>
      <w:r w:rsidR="004D0897">
        <w:rPr>
          <w:b/>
          <w:bCs/>
          <w:i/>
          <w:iCs/>
        </w:rPr>
        <w:t xml:space="preserve">i.e., </w:t>
      </w:r>
      <w:r w:rsidR="00F26AC9">
        <w:rPr>
          <w:b/>
          <w:bCs/>
          <w:i/>
          <w:iCs/>
        </w:rPr>
        <w:t>if RAN1 agrees</w:t>
      </w:r>
      <w:r w:rsidR="004D0897">
        <w:rPr>
          <w:b/>
          <w:bCs/>
          <w:i/>
          <w:iCs/>
        </w:rPr>
        <w:t xml:space="preserve"> to specify)</w:t>
      </w:r>
      <w:r w:rsidR="0000789D">
        <w:rPr>
          <w:b/>
          <w:bCs/>
          <w:i/>
          <w:iCs/>
        </w:rPr>
        <w:t xml:space="preserve">, </w:t>
      </w:r>
      <w:r w:rsidR="00F26AC9">
        <w:rPr>
          <w:b/>
          <w:bCs/>
          <w:i/>
          <w:iCs/>
        </w:rPr>
        <w:t xml:space="preserve">that </w:t>
      </w:r>
      <w:r w:rsidR="006C76C0">
        <w:rPr>
          <w:b/>
          <w:bCs/>
          <w:i/>
          <w:iCs/>
        </w:rPr>
        <w:t xml:space="preserve">should also be considered in </w:t>
      </w:r>
      <w:r w:rsidR="00D26799">
        <w:rPr>
          <w:b/>
          <w:bCs/>
          <w:i/>
          <w:iCs/>
        </w:rPr>
        <w:t xml:space="preserve">Rel.18 </w:t>
      </w:r>
      <w:r w:rsidR="006C76C0">
        <w:rPr>
          <w:b/>
          <w:bCs/>
          <w:i/>
          <w:iCs/>
        </w:rPr>
        <w:t>RAN4</w:t>
      </w:r>
      <w:r w:rsidR="006E3825">
        <w:rPr>
          <w:b/>
          <w:bCs/>
          <w:i/>
          <w:iCs/>
        </w:rPr>
        <w:t xml:space="preserve"> RF-core specifications.</w:t>
      </w:r>
      <w:r w:rsidR="00D26799">
        <w:rPr>
          <w:rFonts w:eastAsia="Batang"/>
          <w:lang w:eastAsia="ko-KR"/>
        </w:rPr>
        <w:t xml:space="preserve"> </w:t>
      </w:r>
    </w:p>
    <w:p w14:paraId="7CA2CF9F" w14:textId="77777777" w:rsidR="00904C26" w:rsidRPr="00CA3128" w:rsidRDefault="00904C26" w:rsidP="009A334F">
      <w:pPr>
        <w:pStyle w:val="Heading1"/>
        <w:numPr>
          <w:ilvl w:val="0"/>
          <w:numId w:val="15"/>
        </w:numPr>
        <w:rPr>
          <w:lang w:val="en-US"/>
        </w:rPr>
      </w:pPr>
      <w:r w:rsidRPr="00CA3128">
        <w:rPr>
          <w:lang w:val="en-US"/>
        </w:rPr>
        <w:t>Conclusion</w:t>
      </w:r>
    </w:p>
    <w:p w14:paraId="0D0408FE" w14:textId="420849B4" w:rsidR="00904C26" w:rsidRDefault="00904C26" w:rsidP="00904C26">
      <w:r w:rsidRPr="00CA3128">
        <w:rPr>
          <w:lang w:val="en-US"/>
        </w:rPr>
        <w:t>In t</w:t>
      </w:r>
      <w:r w:rsidRPr="00CA3128">
        <w:t xml:space="preserve">his </w:t>
      </w:r>
      <w:r w:rsidR="0038651D" w:rsidRPr="00CA3128">
        <w:t>contribution,</w:t>
      </w:r>
      <w:r w:rsidRPr="00CA3128">
        <w:t xml:space="preserve"> we </w:t>
      </w:r>
      <w:r w:rsidR="000B6845">
        <w:t xml:space="preserve">have </w:t>
      </w:r>
      <w:r w:rsidR="00787474">
        <w:t>provided a</w:t>
      </w:r>
      <w:r w:rsidR="006D442C">
        <w:t xml:space="preserve"> general</w:t>
      </w:r>
      <w:r w:rsidR="00787474">
        <w:t xml:space="preserve"> overview about what are the </w:t>
      </w:r>
      <w:r w:rsidR="0072040A">
        <w:t xml:space="preserve">areas to be considered for </w:t>
      </w:r>
      <w:r w:rsidR="006D442C">
        <w:t xml:space="preserve">Rel.18 </w:t>
      </w:r>
      <w:r w:rsidR="0072040A">
        <w:t>NCR RF-core specification, compared to the Rel.17 repeater core-specification</w:t>
      </w:r>
      <w:r w:rsidR="00F32AFB">
        <w:t>.</w:t>
      </w:r>
      <w:r w:rsidR="005D2A53">
        <w:t xml:space="preserve"> </w:t>
      </w:r>
      <w:r w:rsidR="00642AFB" w:rsidRPr="00CA3128">
        <w:t>We ha</w:t>
      </w:r>
      <w:r w:rsidR="002B51FC" w:rsidRPr="00CA3128">
        <w:t>ve made following observations</w:t>
      </w:r>
      <w:r w:rsidR="005D6C7A" w:rsidRPr="00CA3128">
        <w:t xml:space="preserve"> and proposals</w:t>
      </w:r>
      <w:r w:rsidR="002B51FC" w:rsidRPr="00CA3128">
        <w:t>:</w:t>
      </w:r>
    </w:p>
    <w:p w14:paraId="49CA07AC" w14:textId="77777777" w:rsidR="009D199C" w:rsidRDefault="009D199C" w:rsidP="009D199C">
      <w:pPr>
        <w:tabs>
          <w:tab w:val="left" w:pos="7935"/>
        </w:tabs>
        <w:rPr>
          <w:b/>
          <w:bCs/>
          <w:i/>
          <w:iCs/>
        </w:rPr>
      </w:pPr>
      <w:r w:rsidRPr="00AF6298">
        <w:rPr>
          <w:b/>
          <w:bCs/>
          <w:i/>
          <w:iCs/>
        </w:rPr>
        <w:t xml:space="preserve">Observation </w:t>
      </w:r>
      <w:r w:rsidRPr="00AF6298">
        <w:rPr>
          <w:b/>
          <w:bCs/>
          <w:i/>
          <w:iCs/>
        </w:rPr>
        <w:fldChar w:fldCharType="begin"/>
      </w:r>
      <w:r w:rsidRPr="00AF6298">
        <w:rPr>
          <w:b/>
          <w:bCs/>
          <w:i/>
          <w:iCs/>
        </w:rPr>
        <w:instrText xml:space="preserve"> SEQ Observation \* ARABIC </w:instrText>
      </w:r>
      <w:r w:rsidRPr="00AF6298">
        <w:rPr>
          <w:b/>
          <w:bCs/>
          <w:i/>
          <w:iCs/>
        </w:rPr>
        <w:fldChar w:fldCharType="separate"/>
      </w:r>
      <w:r>
        <w:rPr>
          <w:b/>
          <w:bCs/>
          <w:i/>
          <w:iCs/>
          <w:noProof/>
        </w:rPr>
        <w:t>1</w:t>
      </w:r>
      <w:r w:rsidRPr="00AF6298">
        <w:rPr>
          <w:b/>
          <w:bCs/>
          <w:i/>
          <w:iCs/>
        </w:rPr>
        <w:fldChar w:fldCharType="end"/>
      </w:r>
      <w:r w:rsidRPr="00B231F2">
        <w:rPr>
          <w:b/>
          <w:bCs/>
          <w:i/>
          <w:iCs/>
        </w:rPr>
        <w:t xml:space="preserve">: </w:t>
      </w:r>
      <w:r>
        <w:rPr>
          <w:b/>
          <w:bCs/>
          <w:i/>
          <w:iCs/>
        </w:rPr>
        <w:t xml:space="preserve">Compared to the Rel.17 repeater one main difference in the Rel.18 NCR is the existence of the NCR-MT in the NCR. </w:t>
      </w:r>
    </w:p>
    <w:p w14:paraId="66952853" w14:textId="77777777" w:rsidR="009D199C" w:rsidRPr="00B231F2" w:rsidRDefault="009D199C" w:rsidP="009D199C">
      <w:pPr>
        <w:tabs>
          <w:tab w:val="left" w:pos="7935"/>
        </w:tabs>
        <w:rPr>
          <w:rFonts w:eastAsia="Batang"/>
          <w:i/>
          <w:iCs/>
          <w:strike/>
          <w:lang w:eastAsia="ko-KR"/>
        </w:rPr>
      </w:pPr>
      <w:r w:rsidRPr="00B231F2">
        <w:rPr>
          <w:b/>
          <w:bCs/>
          <w:i/>
          <w:iCs/>
        </w:rPr>
        <w:t xml:space="preserve">Proposal </w:t>
      </w:r>
      <w:r w:rsidRPr="00B231F2">
        <w:rPr>
          <w:b/>
          <w:bCs/>
          <w:i/>
          <w:iCs/>
        </w:rPr>
        <w:fldChar w:fldCharType="begin"/>
      </w:r>
      <w:r w:rsidRPr="00B231F2">
        <w:rPr>
          <w:b/>
          <w:bCs/>
          <w:i/>
          <w:iCs/>
        </w:rPr>
        <w:instrText xml:space="preserve"> SEQ Proposal \* ARABIC </w:instrText>
      </w:r>
      <w:r w:rsidRPr="00B231F2">
        <w:rPr>
          <w:b/>
          <w:bCs/>
          <w:i/>
          <w:iCs/>
        </w:rPr>
        <w:fldChar w:fldCharType="separate"/>
      </w:r>
      <w:r>
        <w:rPr>
          <w:b/>
          <w:bCs/>
          <w:i/>
          <w:iCs/>
          <w:noProof/>
        </w:rPr>
        <w:t>1</w:t>
      </w:r>
      <w:r w:rsidRPr="00B231F2">
        <w:rPr>
          <w:b/>
          <w:bCs/>
          <w:i/>
          <w:iCs/>
        </w:rPr>
        <w:fldChar w:fldCharType="end"/>
      </w:r>
      <w:r w:rsidRPr="00B231F2">
        <w:rPr>
          <w:b/>
          <w:bCs/>
          <w:i/>
          <w:iCs/>
        </w:rPr>
        <w:t xml:space="preserve">: </w:t>
      </w:r>
      <w:r>
        <w:rPr>
          <w:b/>
          <w:bCs/>
          <w:i/>
          <w:iCs/>
        </w:rPr>
        <w:t xml:space="preserve">Identify the repeater classes and types which are suitable for Rel.18 NCR-Fwd, and then map the requirements from Rel.17 to Rel.18 to identify the missing requirements that need to be specified in Rel.18. </w:t>
      </w:r>
    </w:p>
    <w:p w14:paraId="0338E600" w14:textId="77777777" w:rsidR="009D199C" w:rsidRDefault="009D199C" w:rsidP="009D199C">
      <w:pPr>
        <w:tabs>
          <w:tab w:val="left" w:pos="7935"/>
        </w:tabs>
        <w:rPr>
          <w:b/>
          <w:bCs/>
          <w:i/>
          <w:iCs/>
        </w:rPr>
      </w:pPr>
      <w:r w:rsidRPr="00AF6298">
        <w:rPr>
          <w:b/>
          <w:bCs/>
          <w:i/>
          <w:iCs/>
        </w:rPr>
        <w:t xml:space="preserve">Observation </w:t>
      </w:r>
      <w:r w:rsidRPr="00AF6298">
        <w:rPr>
          <w:b/>
          <w:bCs/>
          <w:i/>
          <w:iCs/>
        </w:rPr>
        <w:fldChar w:fldCharType="begin"/>
      </w:r>
      <w:r w:rsidRPr="00AF6298">
        <w:rPr>
          <w:b/>
          <w:bCs/>
          <w:i/>
          <w:iCs/>
        </w:rPr>
        <w:instrText xml:space="preserve"> SEQ Observation \* ARABIC </w:instrText>
      </w:r>
      <w:r w:rsidRPr="00AF6298">
        <w:rPr>
          <w:b/>
          <w:bCs/>
          <w:i/>
          <w:iCs/>
        </w:rPr>
        <w:fldChar w:fldCharType="separate"/>
      </w:r>
      <w:r>
        <w:rPr>
          <w:b/>
          <w:bCs/>
          <w:i/>
          <w:iCs/>
          <w:noProof/>
        </w:rPr>
        <w:t>2</w:t>
      </w:r>
      <w:r w:rsidRPr="00AF6298">
        <w:rPr>
          <w:b/>
          <w:bCs/>
          <w:i/>
          <w:iCs/>
        </w:rPr>
        <w:fldChar w:fldCharType="end"/>
      </w:r>
      <w:r w:rsidRPr="00B231F2">
        <w:rPr>
          <w:b/>
          <w:bCs/>
          <w:i/>
          <w:iCs/>
        </w:rPr>
        <w:t xml:space="preserve">: </w:t>
      </w:r>
      <w:r>
        <w:rPr>
          <w:b/>
          <w:bCs/>
          <w:i/>
          <w:iCs/>
        </w:rPr>
        <w:t>Currently, there is no agreement in RAN1 whether it is essential to have an uplink communication channel between the NCR-MT and gNB.</w:t>
      </w:r>
    </w:p>
    <w:p w14:paraId="38DC4C6B" w14:textId="77777777" w:rsidR="009D199C" w:rsidRDefault="009D199C" w:rsidP="009D199C">
      <w:pPr>
        <w:tabs>
          <w:tab w:val="left" w:pos="7935"/>
        </w:tabs>
        <w:rPr>
          <w:b/>
          <w:bCs/>
          <w:i/>
          <w:iCs/>
        </w:rPr>
      </w:pPr>
      <w:r w:rsidRPr="00B231F2">
        <w:rPr>
          <w:b/>
          <w:bCs/>
          <w:i/>
          <w:iCs/>
        </w:rPr>
        <w:t xml:space="preserve">Proposal </w:t>
      </w:r>
      <w:r w:rsidRPr="00B231F2">
        <w:rPr>
          <w:b/>
          <w:bCs/>
          <w:i/>
          <w:iCs/>
        </w:rPr>
        <w:fldChar w:fldCharType="begin"/>
      </w:r>
      <w:r w:rsidRPr="00B231F2">
        <w:rPr>
          <w:b/>
          <w:bCs/>
          <w:i/>
          <w:iCs/>
        </w:rPr>
        <w:instrText xml:space="preserve"> SEQ Proposal \* ARABIC </w:instrText>
      </w:r>
      <w:r w:rsidRPr="00B231F2">
        <w:rPr>
          <w:b/>
          <w:bCs/>
          <w:i/>
          <w:iCs/>
        </w:rPr>
        <w:fldChar w:fldCharType="separate"/>
      </w:r>
      <w:r>
        <w:rPr>
          <w:b/>
          <w:bCs/>
          <w:i/>
          <w:iCs/>
          <w:noProof/>
        </w:rPr>
        <w:t>2</w:t>
      </w:r>
      <w:r w:rsidRPr="00B231F2">
        <w:rPr>
          <w:b/>
          <w:bCs/>
          <w:i/>
          <w:iCs/>
        </w:rPr>
        <w:fldChar w:fldCharType="end"/>
      </w:r>
      <w:r w:rsidRPr="00B231F2">
        <w:rPr>
          <w:b/>
          <w:bCs/>
          <w:i/>
          <w:iCs/>
        </w:rPr>
        <w:t xml:space="preserve">: </w:t>
      </w:r>
      <w:r>
        <w:rPr>
          <w:b/>
          <w:bCs/>
          <w:i/>
          <w:iCs/>
        </w:rPr>
        <w:t>If the NCR-MT does not have a UL communication channel (i.e., it does not transmit towards the gNB frequently), then it would be sufficient to specify only the receiver related RF-core requirements.</w:t>
      </w:r>
    </w:p>
    <w:p w14:paraId="766C641C" w14:textId="77777777" w:rsidR="009D199C" w:rsidRPr="00DF3F59" w:rsidRDefault="009D199C" w:rsidP="009D199C">
      <w:pPr>
        <w:pStyle w:val="Caption"/>
        <w:rPr>
          <w:rFonts w:eastAsia="Batang"/>
          <w:i/>
          <w:iCs/>
          <w:lang w:eastAsia="ko-KR"/>
        </w:rPr>
      </w:pPr>
      <w:r w:rsidRPr="00DF3F59">
        <w:rPr>
          <w:i/>
          <w:iCs/>
        </w:rPr>
        <w:t xml:space="preserve">Proposal </w:t>
      </w:r>
      <w:r w:rsidRPr="00DF3F59">
        <w:rPr>
          <w:i/>
          <w:iCs/>
        </w:rPr>
        <w:fldChar w:fldCharType="begin"/>
      </w:r>
      <w:r w:rsidRPr="00DF3F59">
        <w:rPr>
          <w:i/>
          <w:iCs/>
        </w:rPr>
        <w:instrText xml:space="preserve"> SEQ Proposal \* ARABIC </w:instrText>
      </w:r>
      <w:r w:rsidRPr="00DF3F59">
        <w:rPr>
          <w:i/>
          <w:iCs/>
        </w:rPr>
        <w:fldChar w:fldCharType="separate"/>
      </w:r>
      <w:r w:rsidRPr="00DF3F59">
        <w:rPr>
          <w:i/>
          <w:iCs/>
          <w:noProof/>
        </w:rPr>
        <w:t>3</w:t>
      </w:r>
      <w:r w:rsidRPr="00DF3F59">
        <w:rPr>
          <w:i/>
          <w:iCs/>
        </w:rPr>
        <w:fldChar w:fldCharType="end"/>
      </w:r>
      <w:r w:rsidRPr="00DF3F59">
        <w:rPr>
          <w:i/>
          <w:iCs/>
        </w:rPr>
        <w:t xml:space="preserve">: It is beneficial to know the NCR-MT capability (i.e., only reception or both transmission and reception capable) from RAN1 as quickly as possible in order to recognize the RF-core requirements for NCR-MT part.  </w:t>
      </w:r>
    </w:p>
    <w:p w14:paraId="374982B4" w14:textId="77777777" w:rsidR="009D199C" w:rsidRDefault="009D199C" w:rsidP="009D199C">
      <w:pPr>
        <w:tabs>
          <w:tab w:val="left" w:pos="7935"/>
        </w:tabs>
        <w:rPr>
          <w:rFonts w:eastAsia="Batang"/>
          <w:lang w:eastAsia="ko-KR"/>
        </w:rPr>
      </w:pPr>
      <w:r w:rsidRPr="00AF6298">
        <w:rPr>
          <w:b/>
          <w:bCs/>
          <w:i/>
          <w:iCs/>
        </w:rPr>
        <w:t xml:space="preserve">Observation </w:t>
      </w:r>
      <w:r w:rsidRPr="00AF6298">
        <w:rPr>
          <w:b/>
          <w:bCs/>
          <w:i/>
          <w:iCs/>
        </w:rPr>
        <w:fldChar w:fldCharType="begin"/>
      </w:r>
      <w:r w:rsidRPr="00AF6298">
        <w:rPr>
          <w:b/>
          <w:bCs/>
          <w:i/>
          <w:iCs/>
        </w:rPr>
        <w:instrText xml:space="preserve"> SEQ Observation \* ARABIC </w:instrText>
      </w:r>
      <w:r w:rsidRPr="00AF6298">
        <w:rPr>
          <w:b/>
          <w:bCs/>
          <w:i/>
          <w:iCs/>
        </w:rPr>
        <w:fldChar w:fldCharType="separate"/>
      </w:r>
      <w:r>
        <w:rPr>
          <w:b/>
          <w:bCs/>
          <w:i/>
          <w:iCs/>
          <w:noProof/>
        </w:rPr>
        <w:t>3</w:t>
      </w:r>
      <w:r w:rsidRPr="00AF6298">
        <w:rPr>
          <w:b/>
          <w:bCs/>
          <w:i/>
          <w:iCs/>
        </w:rPr>
        <w:fldChar w:fldCharType="end"/>
      </w:r>
      <w:r w:rsidRPr="00B231F2">
        <w:rPr>
          <w:b/>
          <w:bCs/>
          <w:i/>
          <w:iCs/>
        </w:rPr>
        <w:t xml:space="preserve">: </w:t>
      </w:r>
      <w:r>
        <w:rPr>
          <w:b/>
          <w:bCs/>
          <w:i/>
          <w:iCs/>
        </w:rPr>
        <w:t>In case if the NCR-MT does both transmission and reception, the class and the type of the NCR-MT could be the same as those of the NCR-Fwd part, unless there is any specific reason to do so.</w:t>
      </w:r>
    </w:p>
    <w:p w14:paraId="1A280909" w14:textId="77777777" w:rsidR="009D199C" w:rsidRPr="00FA78AE" w:rsidRDefault="009D199C" w:rsidP="009D199C">
      <w:pPr>
        <w:tabs>
          <w:tab w:val="left" w:pos="7935"/>
        </w:tabs>
        <w:rPr>
          <w:rFonts w:eastAsia="Batang"/>
          <w:b/>
          <w:bCs/>
          <w:lang w:eastAsia="ko-KR"/>
        </w:rPr>
      </w:pPr>
      <w:r w:rsidRPr="00FA78AE">
        <w:rPr>
          <w:b/>
          <w:bCs/>
          <w:i/>
          <w:iCs/>
        </w:rPr>
        <w:t xml:space="preserve">Proposal </w:t>
      </w:r>
      <w:r w:rsidRPr="00FA78AE">
        <w:rPr>
          <w:b/>
          <w:bCs/>
          <w:i/>
          <w:iCs/>
        </w:rPr>
        <w:fldChar w:fldCharType="begin"/>
      </w:r>
      <w:r w:rsidRPr="00FA78AE">
        <w:rPr>
          <w:b/>
          <w:bCs/>
          <w:i/>
          <w:iCs/>
        </w:rPr>
        <w:instrText xml:space="preserve"> SEQ Proposal \* ARABIC </w:instrText>
      </w:r>
      <w:r w:rsidRPr="00FA78AE">
        <w:rPr>
          <w:b/>
          <w:bCs/>
          <w:i/>
          <w:iCs/>
        </w:rPr>
        <w:fldChar w:fldCharType="separate"/>
      </w:r>
      <w:r>
        <w:rPr>
          <w:b/>
          <w:bCs/>
          <w:i/>
          <w:iCs/>
          <w:noProof/>
        </w:rPr>
        <w:t>4</w:t>
      </w:r>
      <w:r w:rsidRPr="00FA78AE">
        <w:rPr>
          <w:b/>
          <w:bCs/>
          <w:i/>
          <w:iCs/>
        </w:rPr>
        <w:fldChar w:fldCharType="end"/>
      </w:r>
      <w:r w:rsidRPr="00FA78AE">
        <w:rPr>
          <w:b/>
          <w:bCs/>
          <w:i/>
          <w:iCs/>
        </w:rPr>
        <w:t>: It would be meaningful to investigate whether there are any impacts on RAN4 specifications when the DL of C-link and backhaul link transmissions occur simultaneously</w:t>
      </w:r>
      <w:r>
        <w:rPr>
          <w:b/>
          <w:bCs/>
          <w:i/>
          <w:iCs/>
        </w:rPr>
        <w:t xml:space="preserve"> and also the U</w:t>
      </w:r>
      <w:r w:rsidRPr="00FA78AE">
        <w:rPr>
          <w:b/>
          <w:bCs/>
          <w:i/>
          <w:iCs/>
        </w:rPr>
        <w:t xml:space="preserve">L of C-link and backhaul link transmissions occur simultaneously. </w:t>
      </w:r>
    </w:p>
    <w:p w14:paraId="0CEF695A" w14:textId="20E2E5DE" w:rsidR="009D199C" w:rsidRDefault="009D199C" w:rsidP="009D199C">
      <w:pPr>
        <w:tabs>
          <w:tab w:val="left" w:pos="7935"/>
        </w:tabs>
        <w:rPr>
          <w:rFonts w:eastAsia="Batang"/>
          <w:lang w:eastAsia="ko-KR"/>
        </w:rPr>
      </w:pPr>
      <w:r w:rsidRPr="00AF6298">
        <w:rPr>
          <w:b/>
          <w:bCs/>
          <w:i/>
          <w:iCs/>
        </w:rPr>
        <w:t>Observation</w:t>
      </w:r>
      <w:r>
        <w:rPr>
          <w:b/>
          <w:bCs/>
          <w:i/>
          <w:iCs/>
        </w:rPr>
        <w:t xml:space="preserve"> 4</w:t>
      </w:r>
      <w:r w:rsidRPr="00B231F2">
        <w:rPr>
          <w:b/>
          <w:bCs/>
          <w:i/>
          <w:iCs/>
        </w:rPr>
        <w:t xml:space="preserve">: </w:t>
      </w:r>
      <w:r>
        <w:rPr>
          <w:b/>
          <w:bCs/>
          <w:i/>
          <w:iCs/>
        </w:rPr>
        <w:t>In case if adaptive beamforming is supported in the C-link (i.e., if RAN1 agrees to specify), that should also be considered in Rel.18 RAN4 RF-core specifications.</w:t>
      </w:r>
      <w:r>
        <w:rPr>
          <w:rFonts w:eastAsia="Batang"/>
          <w:lang w:eastAsia="ko-KR"/>
        </w:rPr>
        <w:t xml:space="preserve"> </w:t>
      </w:r>
    </w:p>
    <w:p w14:paraId="0B13692E" w14:textId="427A9669" w:rsidR="001F6805" w:rsidRPr="001F6805" w:rsidRDefault="001F6805" w:rsidP="00904C26">
      <w:pPr>
        <w:rPr>
          <w:b/>
          <w:bCs/>
        </w:rPr>
      </w:pPr>
    </w:p>
    <w:p w14:paraId="00F116C1" w14:textId="77777777" w:rsidR="00904C26" w:rsidRPr="00CA3128" w:rsidRDefault="00904C26" w:rsidP="00904C26">
      <w:pPr>
        <w:pStyle w:val="Heading1"/>
        <w:ind w:left="0" w:firstLine="0"/>
        <w:rPr>
          <w:lang w:val="en-US"/>
        </w:rPr>
      </w:pPr>
      <w:r w:rsidRPr="00CA3128">
        <w:rPr>
          <w:lang w:val="en-US"/>
        </w:rPr>
        <w:t>References</w:t>
      </w:r>
    </w:p>
    <w:p w14:paraId="37B45A63" w14:textId="68464734" w:rsidR="001E2E03" w:rsidRDefault="00A931DB" w:rsidP="00A931DB">
      <w:pPr>
        <w:pStyle w:val="EX"/>
        <w:numPr>
          <w:ilvl w:val="0"/>
          <w:numId w:val="13"/>
        </w:numPr>
        <w:tabs>
          <w:tab w:val="clear" w:pos="720"/>
          <w:tab w:val="left" w:pos="0"/>
        </w:tabs>
        <w:overflowPunct/>
        <w:autoSpaceDE/>
        <w:autoSpaceDN/>
        <w:adjustRightInd/>
        <w:ind w:left="0" w:firstLine="0"/>
        <w:textAlignment w:val="auto"/>
      </w:pPr>
      <w:bookmarkStart w:id="2" w:name="_Ref75954886"/>
      <w:bookmarkStart w:id="3" w:name="_Ref68090752"/>
      <w:bookmarkStart w:id="4" w:name="_Ref71144286"/>
      <w:bookmarkStart w:id="5" w:name="_Ref71376300"/>
      <w:bookmarkStart w:id="6" w:name="_Ref67499456"/>
      <w:r w:rsidRPr="00A931DB">
        <w:t>RP-222673</w:t>
      </w:r>
      <w:r>
        <w:t>,</w:t>
      </w:r>
      <w:r w:rsidR="001E2E03" w:rsidRPr="006E0763">
        <w:t xml:space="preserve"> </w:t>
      </w:r>
      <w:r w:rsidRPr="00A931DB">
        <w:t>New WID on NR network-controlled repeaters</w:t>
      </w:r>
      <w:r>
        <w:t>, RAN 97-e</w:t>
      </w:r>
    </w:p>
    <w:p w14:paraId="2F5AC17C" w14:textId="55611F65" w:rsidR="00DE066F" w:rsidRDefault="00DE066F" w:rsidP="00DE066F">
      <w:pPr>
        <w:pStyle w:val="EX"/>
        <w:numPr>
          <w:ilvl w:val="0"/>
          <w:numId w:val="13"/>
        </w:numPr>
        <w:tabs>
          <w:tab w:val="clear" w:pos="720"/>
          <w:tab w:val="left" w:pos="0"/>
        </w:tabs>
        <w:overflowPunct/>
        <w:autoSpaceDE/>
        <w:autoSpaceDN/>
        <w:adjustRightInd/>
        <w:ind w:left="0" w:firstLine="0"/>
        <w:textAlignment w:val="auto"/>
      </w:pPr>
      <w:bookmarkStart w:id="7" w:name="_Ref115079569"/>
      <w:r>
        <w:t xml:space="preserve">3GPP </w:t>
      </w:r>
      <w:r w:rsidR="00A077F0">
        <w:t>TR 38.867 Study on NR network-controlled repeaters</w:t>
      </w:r>
      <w:bookmarkEnd w:id="7"/>
    </w:p>
    <w:p w14:paraId="09FE4501" w14:textId="19BBCA72" w:rsidR="008878FB" w:rsidRDefault="00386085" w:rsidP="00DE066F">
      <w:pPr>
        <w:pStyle w:val="EX"/>
        <w:numPr>
          <w:ilvl w:val="0"/>
          <w:numId w:val="13"/>
        </w:numPr>
        <w:tabs>
          <w:tab w:val="clear" w:pos="720"/>
          <w:tab w:val="left" w:pos="0"/>
        </w:tabs>
        <w:overflowPunct/>
        <w:autoSpaceDE/>
        <w:autoSpaceDN/>
        <w:adjustRightInd/>
        <w:ind w:left="0" w:firstLine="0"/>
        <w:textAlignment w:val="auto"/>
      </w:pPr>
      <w:bookmarkStart w:id="8" w:name="_Ref115171437"/>
      <w:r>
        <w:rPr>
          <w:lang w:val="en-US"/>
        </w:rPr>
        <w:t xml:space="preserve">Draft Report of </w:t>
      </w:r>
      <w:r w:rsidR="00572EAC" w:rsidRPr="00572EAC">
        <w:t>3GPP TSG RAN WG1 #110</w:t>
      </w:r>
      <w:bookmarkEnd w:id="8"/>
    </w:p>
    <w:p w14:paraId="4F5A71EF" w14:textId="7CE2611A" w:rsidR="00DE066F" w:rsidRPr="00CA3128" w:rsidRDefault="00DE066F" w:rsidP="005F72F6">
      <w:pPr>
        <w:pStyle w:val="EX"/>
        <w:numPr>
          <w:ilvl w:val="0"/>
          <w:numId w:val="13"/>
        </w:numPr>
        <w:tabs>
          <w:tab w:val="clear" w:pos="720"/>
          <w:tab w:val="left" w:pos="0"/>
        </w:tabs>
        <w:overflowPunct/>
        <w:autoSpaceDE/>
        <w:autoSpaceDN/>
        <w:adjustRightInd/>
        <w:ind w:left="0" w:firstLine="0"/>
        <w:textAlignment w:val="auto"/>
      </w:pPr>
      <w:bookmarkStart w:id="9" w:name="_Ref115087017"/>
      <w:r w:rsidRPr="00DE066F">
        <w:t>3GPP TS 38.1</w:t>
      </w:r>
      <w:r>
        <w:t>06</w:t>
      </w:r>
      <w:r w:rsidRPr="00DE066F">
        <w:t xml:space="preserve">, 5G; NR; </w:t>
      </w:r>
      <w:r>
        <w:t>Repeater radio transmission and reception</w:t>
      </w:r>
      <w:bookmarkEnd w:id="9"/>
      <w:r>
        <w:t xml:space="preserve"> </w:t>
      </w:r>
    </w:p>
    <w:bookmarkEnd w:id="0"/>
    <w:bookmarkEnd w:id="2"/>
    <w:bookmarkEnd w:id="3"/>
    <w:bookmarkEnd w:id="4"/>
    <w:bookmarkEnd w:id="5"/>
    <w:bookmarkEnd w:id="6"/>
    <w:p w14:paraId="15F15B3B" w14:textId="2B6350E1" w:rsidR="00904C26" w:rsidRPr="00B231F2" w:rsidRDefault="00904C26" w:rsidP="00B82F10">
      <w:pPr>
        <w:pStyle w:val="EX"/>
        <w:tabs>
          <w:tab w:val="left" w:pos="426"/>
        </w:tabs>
        <w:overflowPunct/>
        <w:autoSpaceDE/>
        <w:autoSpaceDN/>
        <w:adjustRightInd/>
        <w:ind w:left="720" w:firstLine="0"/>
        <w:textAlignment w:val="auto"/>
        <w:rPr>
          <w:i/>
          <w:iCs/>
          <w:lang w:val="en-US"/>
        </w:rPr>
      </w:pPr>
    </w:p>
    <w:sectPr w:rsidR="00904C26" w:rsidRPr="00B231F2" w:rsidSect="003D2D8F">
      <w:headerReference w:type="default" r:id="rId14"/>
      <w:footerReference w:type="default" r:id="rId15"/>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A4CF0" w14:textId="77777777" w:rsidR="004C235A" w:rsidRDefault="004C235A">
      <w:r>
        <w:separator/>
      </w:r>
    </w:p>
    <w:p w14:paraId="10B686BB" w14:textId="77777777" w:rsidR="004C235A" w:rsidRDefault="004C235A"/>
  </w:endnote>
  <w:endnote w:type="continuationSeparator" w:id="0">
    <w:p w14:paraId="5F24F29B" w14:textId="77777777" w:rsidR="004C235A" w:rsidRDefault="004C235A">
      <w:r>
        <w:continuationSeparator/>
      </w:r>
    </w:p>
    <w:p w14:paraId="277C1E12" w14:textId="77777777" w:rsidR="004C235A" w:rsidRDefault="004C235A"/>
  </w:endnote>
  <w:endnote w:type="continuationNotice" w:id="1">
    <w:p w14:paraId="3E575C22" w14:textId="77777777" w:rsidR="004C235A" w:rsidRDefault="004C23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EE"/>
    <w:family w:val="swiss"/>
    <w:pitch w:val="variable"/>
    <w:sig w:usb0="A00002FF" w:usb1="700078FB" w:usb2="00010000" w:usb3="00000000" w:csb0="0000019F" w:csb1="00000000"/>
  </w:font>
  <w:font w:name="Calibri">
    <w:panose1 w:val="020F0502020204030204"/>
    <w:charset w:val="EE"/>
    <w:family w:val="swiss"/>
    <w:pitch w:val="variable"/>
    <w:sig w:usb0="E4002EFF" w:usb1="C000247B" w:usb2="00000009" w:usb3="00000000" w:csb0="000001FF" w:csb1="00000000"/>
  </w:font>
  <w:font w:name="Osaka">
    <w:altName w:val="MS Mincho"/>
    <w:charset w:val="80"/>
    <w:family w:val="swiss"/>
    <w:pitch w:val="default"/>
    <w:sig w:usb0="00000000" w:usb1="00000000" w:usb2="00000010" w:usb3="00000000" w:csb0="00020093"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20891" w14:textId="77777777" w:rsidR="000351F7" w:rsidRDefault="000351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709B4" w14:textId="77777777" w:rsidR="004C235A" w:rsidRDefault="004C235A">
      <w:r>
        <w:separator/>
      </w:r>
    </w:p>
    <w:p w14:paraId="650C1C93" w14:textId="77777777" w:rsidR="004C235A" w:rsidRDefault="004C235A"/>
  </w:footnote>
  <w:footnote w:type="continuationSeparator" w:id="0">
    <w:p w14:paraId="5132FFBA" w14:textId="77777777" w:rsidR="004C235A" w:rsidRDefault="004C235A">
      <w:r>
        <w:continuationSeparator/>
      </w:r>
    </w:p>
    <w:p w14:paraId="2C896268" w14:textId="77777777" w:rsidR="004C235A" w:rsidRDefault="004C235A"/>
  </w:footnote>
  <w:footnote w:type="continuationNotice" w:id="1">
    <w:p w14:paraId="2C3FB792" w14:textId="77777777" w:rsidR="004C235A" w:rsidRDefault="004C23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57111" w14:textId="77777777" w:rsidR="000351F7" w:rsidRPr="00B72D39" w:rsidRDefault="000351F7"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C75F5"/>
    <w:multiLevelType w:val="multilevel"/>
    <w:tmpl w:val="08CE2FB2"/>
    <w:lvl w:ilvl="0">
      <w:start w:val="3"/>
      <w:numFmt w:val="decimal"/>
      <w:lvlText w:val="%1."/>
      <w:lvlJc w:val="left"/>
      <w:pPr>
        <w:ind w:left="360" w:hanging="360"/>
      </w:pPr>
      <w:rPr>
        <w:rFonts w:hint="default"/>
        <w:lang w:val="en-G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B75CF8"/>
    <w:multiLevelType w:val="hybridMultilevel"/>
    <w:tmpl w:val="D8421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576791"/>
    <w:multiLevelType w:val="hybridMultilevel"/>
    <w:tmpl w:val="C2245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C3310C"/>
    <w:multiLevelType w:val="hybridMultilevel"/>
    <w:tmpl w:val="8D4E6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6E3990"/>
    <w:multiLevelType w:val="hybridMultilevel"/>
    <w:tmpl w:val="118EE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3E3422"/>
    <w:multiLevelType w:val="multilevel"/>
    <w:tmpl w:val="4BFA1A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4D337A"/>
    <w:multiLevelType w:val="hybridMultilevel"/>
    <w:tmpl w:val="688C4D04"/>
    <w:lvl w:ilvl="0" w:tplc="BA247CC0">
      <w:start w:val="1"/>
      <w:numFmt w:val="decimal"/>
      <w:pStyle w:val="myReference"/>
      <w:lvlText w:val="[%1]"/>
      <w:lvlJc w:val="left"/>
      <w:pPr>
        <w:tabs>
          <w:tab w:val="num" w:pos="-1440"/>
        </w:tabs>
        <w:ind w:left="-1440" w:hanging="360"/>
      </w:pPr>
      <w:rPr>
        <w:rFonts w:hint="default"/>
      </w:rPr>
    </w:lvl>
    <w:lvl w:ilvl="1" w:tplc="53D8ECBE" w:tentative="1">
      <w:start w:val="1"/>
      <w:numFmt w:val="lowerLetter"/>
      <w:lvlText w:val="%2."/>
      <w:lvlJc w:val="left"/>
      <w:pPr>
        <w:tabs>
          <w:tab w:val="num" w:pos="-720"/>
        </w:tabs>
        <w:ind w:left="-720" w:hanging="360"/>
      </w:pPr>
    </w:lvl>
    <w:lvl w:ilvl="2" w:tplc="D49E6056" w:tentative="1">
      <w:start w:val="1"/>
      <w:numFmt w:val="lowerRoman"/>
      <w:lvlText w:val="%3."/>
      <w:lvlJc w:val="right"/>
      <w:pPr>
        <w:tabs>
          <w:tab w:val="num" w:pos="0"/>
        </w:tabs>
        <w:ind w:left="0" w:hanging="180"/>
      </w:pPr>
    </w:lvl>
    <w:lvl w:ilvl="3" w:tplc="51EEA5D2" w:tentative="1">
      <w:start w:val="1"/>
      <w:numFmt w:val="decimal"/>
      <w:lvlText w:val="%4."/>
      <w:lvlJc w:val="left"/>
      <w:pPr>
        <w:tabs>
          <w:tab w:val="num" w:pos="720"/>
        </w:tabs>
        <w:ind w:left="720" w:hanging="360"/>
      </w:pPr>
    </w:lvl>
    <w:lvl w:ilvl="4" w:tplc="D4705734" w:tentative="1">
      <w:start w:val="1"/>
      <w:numFmt w:val="lowerLetter"/>
      <w:lvlText w:val="%5."/>
      <w:lvlJc w:val="left"/>
      <w:pPr>
        <w:tabs>
          <w:tab w:val="num" w:pos="1440"/>
        </w:tabs>
        <w:ind w:left="1440" w:hanging="360"/>
      </w:pPr>
    </w:lvl>
    <w:lvl w:ilvl="5" w:tplc="EEE43FEC" w:tentative="1">
      <w:start w:val="1"/>
      <w:numFmt w:val="lowerRoman"/>
      <w:lvlText w:val="%6."/>
      <w:lvlJc w:val="right"/>
      <w:pPr>
        <w:tabs>
          <w:tab w:val="num" w:pos="2160"/>
        </w:tabs>
        <w:ind w:left="2160" w:hanging="180"/>
      </w:pPr>
    </w:lvl>
    <w:lvl w:ilvl="6" w:tplc="90E4074E" w:tentative="1">
      <w:start w:val="1"/>
      <w:numFmt w:val="decimal"/>
      <w:lvlText w:val="%7."/>
      <w:lvlJc w:val="left"/>
      <w:pPr>
        <w:tabs>
          <w:tab w:val="num" w:pos="2880"/>
        </w:tabs>
        <w:ind w:left="2880" w:hanging="360"/>
      </w:pPr>
    </w:lvl>
    <w:lvl w:ilvl="7" w:tplc="A9141790" w:tentative="1">
      <w:start w:val="1"/>
      <w:numFmt w:val="lowerLetter"/>
      <w:lvlText w:val="%8."/>
      <w:lvlJc w:val="left"/>
      <w:pPr>
        <w:tabs>
          <w:tab w:val="num" w:pos="3600"/>
        </w:tabs>
        <w:ind w:left="3600" w:hanging="360"/>
      </w:pPr>
    </w:lvl>
    <w:lvl w:ilvl="8" w:tplc="3932A056"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8043DAB"/>
    <w:multiLevelType w:val="hybridMultilevel"/>
    <w:tmpl w:val="22F20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8"/>
  </w:num>
  <w:num w:numId="3">
    <w:abstractNumId w:val="18"/>
  </w:num>
  <w:num w:numId="4">
    <w:abstractNumId w:val="6"/>
  </w:num>
  <w:num w:numId="5">
    <w:abstractNumId w:val="1"/>
  </w:num>
  <w:num w:numId="6">
    <w:abstractNumId w:val="17"/>
  </w:num>
  <w:num w:numId="7">
    <w:abstractNumId w:val="14"/>
  </w:num>
  <w:num w:numId="8">
    <w:abstractNumId w:val="16"/>
  </w:num>
  <w:num w:numId="9">
    <w:abstractNumId w:val="7"/>
  </w:num>
  <w:num w:numId="10">
    <w:abstractNumId w:val="12"/>
  </w:num>
  <w:num w:numId="11">
    <w:abstractNumId w:val="19"/>
  </w:num>
  <w:num w:numId="12">
    <w:abstractNumId w:val="10"/>
  </w:num>
  <w:num w:numId="13">
    <w:abstractNumId w:val="13"/>
  </w:num>
  <w:num w:numId="14">
    <w:abstractNumId w:val="9"/>
  </w:num>
  <w:num w:numId="15">
    <w:abstractNumId w:val="0"/>
  </w:num>
  <w:num w:numId="16">
    <w:abstractNumId w:val="4"/>
  </w:num>
  <w:num w:numId="17">
    <w:abstractNumId w:val="5"/>
  </w:num>
  <w:num w:numId="18">
    <w:abstractNumId w:val="3"/>
  </w:num>
  <w:num w:numId="19">
    <w:abstractNumId w:val="15"/>
  </w:num>
  <w:num w:numId="20">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0363"/>
    <w:rsid w:val="00001585"/>
    <w:rsid w:val="00002D80"/>
    <w:rsid w:val="000038A8"/>
    <w:rsid w:val="00003D12"/>
    <w:rsid w:val="00004D3C"/>
    <w:rsid w:val="00004D44"/>
    <w:rsid w:val="00005AAD"/>
    <w:rsid w:val="0000612E"/>
    <w:rsid w:val="00006D3E"/>
    <w:rsid w:val="0000789D"/>
    <w:rsid w:val="00011083"/>
    <w:rsid w:val="000119C0"/>
    <w:rsid w:val="00012319"/>
    <w:rsid w:val="00012340"/>
    <w:rsid w:val="00012421"/>
    <w:rsid w:val="00012A2A"/>
    <w:rsid w:val="00012E0D"/>
    <w:rsid w:val="0001423B"/>
    <w:rsid w:val="00015879"/>
    <w:rsid w:val="00016452"/>
    <w:rsid w:val="00016BA0"/>
    <w:rsid w:val="00017DFE"/>
    <w:rsid w:val="00022200"/>
    <w:rsid w:val="00022F79"/>
    <w:rsid w:val="00023420"/>
    <w:rsid w:val="00024392"/>
    <w:rsid w:val="00024555"/>
    <w:rsid w:val="00024DA3"/>
    <w:rsid w:val="00027040"/>
    <w:rsid w:val="00027464"/>
    <w:rsid w:val="00027B9C"/>
    <w:rsid w:val="00030F6A"/>
    <w:rsid w:val="00032E33"/>
    <w:rsid w:val="000337B8"/>
    <w:rsid w:val="0003397D"/>
    <w:rsid w:val="00034D1A"/>
    <w:rsid w:val="000351F7"/>
    <w:rsid w:val="00035BE7"/>
    <w:rsid w:val="00036334"/>
    <w:rsid w:val="00036AAC"/>
    <w:rsid w:val="0004094E"/>
    <w:rsid w:val="00041216"/>
    <w:rsid w:val="00041CE6"/>
    <w:rsid w:val="0004250C"/>
    <w:rsid w:val="00043523"/>
    <w:rsid w:val="00043ED1"/>
    <w:rsid w:val="0004408B"/>
    <w:rsid w:val="00044215"/>
    <w:rsid w:val="0004544D"/>
    <w:rsid w:val="0004586A"/>
    <w:rsid w:val="00045CAF"/>
    <w:rsid w:val="00045DD8"/>
    <w:rsid w:val="00046131"/>
    <w:rsid w:val="00046833"/>
    <w:rsid w:val="00046A6F"/>
    <w:rsid w:val="00046EDB"/>
    <w:rsid w:val="000473C5"/>
    <w:rsid w:val="000478FE"/>
    <w:rsid w:val="00050937"/>
    <w:rsid w:val="00050AEA"/>
    <w:rsid w:val="00051646"/>
    <w:rsid w:val="00051AA6"/>
    <w:rsid w:val="00051D7C"/>
    <w:rsid w:val="000534DC"/>
    <w:rsid w:val="00054630"/>
    <w:rsid w:val="0005692B"/>
    <w:rsid w:val="00057323"/>
    <w:rsid w:val="00060A51"/>
    <w:rsid w:val="00060E6A"/>
    <w:rsid w:val="0006168A"/>
    <w:rsid w:val="000622DA"/>
    <w:rsid w:val="00062576"/>
    <w:rsid w:val="00062A74"/>
    <w:rsid w:val="00062E33"/>
    <w:rsid w:val="00064217"/>
    <w:rsid w:val="0006459E"/>
    <w:rsid w:val="00064909"/>
    <w:rsid w:val="00065047"/>
    <w:rsid w:val="00070D0C"/>
    <w:rsid w:val="00071BE8"/>
    <w:rsid w:val="0007265D"/>
    <w:rsid w:val="00072E66"/>
    <w:rsid w:val="0007511F"/>
    <w:rsid w:val="00075853"/>
    <w:rsid w:val="00075992"/>
    <w:rsid w:val="00075E32"/>
    <w:rsid w:val="000805C6"/>
    <w:rsid w:val="00080F5E"/>
    <w:rsid w:val="00081EBF"/>
    <w:rsid w:val="00082919"/>
    <w:rsid w:val="000835E1"/>
    <w:rsid w:val="00083C41"/>
    <w:rsid w:val="000864E9"/>
    <w:rsid w:val="0008772F"/>
    <w:rsid w:val="0009083B"/>
    <w:rsid w:val="00091184"/>
    <w:rsid w:val="0009253B"/>
    <w:rsid w:val="000933C8"/>
    <w:rsid w:val="00093E30"/>
    <w:rsid w:val="0009501F"/>
    <w:rsid w:val="00095A55"/>
    <w:rsid w:val="0009668B"/>
    <w:rsid w:val="0009681B"/>
    <w:rsid w:val="00096BF8"/>
    <w:rsid w:val="00096F7C"/>
    <w:rsid w:val="00097A63"/>
    <w:rsid w:val="00097F36"/>
    <w:rsid w:val="000A0A3C"/>
    <w:rsid w:val="000A638B"/>
    <w:rsid w:val="000A6F38"/>
    <w:rsid w:val="000A6FC9"/>
    <w:rsid w:val="000A79EF"/>
    <w:rsid w:val="000B0938"/>
    <w:rsid w:val="000B1157"/>
    <w:rsid w:val="000B1954"/>
    <w:rsid w:val="000B29D5"/>
    <w:rsid w:val="000B2A96"/>
    <w:rsid w:val="000B2FC0"/>
    <w:rsid w:val="000B326F"/>
    <w:rsid w:val="000B3385"/>
    <w:rsid w:val="000B391E"/>
    <w:rsid w:val="000B3C14"/>
    <w:rsid w:val="000B4E46"/>
    <w:rsid w:val="000B6124"/>
    <w:rsid w:val="000B6845"/>
    <w:rsid w:val="000C1AA6"/>
    <w:rsid w:val="000C25B8"/>
    <w:rsid w:val="000C2835"/>
    <w:rsid w:val="000C2EA1"/>
    <w:rsid w:val="000C3C80"/>
    <w:rsid w:val="000C3E78"/>
    <w:rsid w:val="000C6D53"/>
    <w:rsid w:val="000C6E09"/>
    <w:rsid w:val="000D09DE"/>
    <w:rsid w:val="000D2475"/>
    <w:rsid w:val="000D2901"/>
    <w:rsid w:val="000D3F6B"/>
    <w:rsid w:val="000E1DC7"/>
    <w:rsid w:val="000E33A7"/>
    <w:rsid w:val="000E4053"/>
    <w:rsid w:val="000E507D"/>
    <w:rsid w:val="000E5833"/>
    <w:rsid w:val="000E66BC"/>
    <w:rsid w:val="000E6CF1"/>
    <w:rsid w:val="000E7556"/>
    <w:rsid w:val="000E7883"/>
    <w:rsid w:val="000E78CA"/>
    <w:rsid w:val="000E7E5B"/>
    <w:rsid w:val="000F0202"/>
    <w:rsid w:val="000F0282"/>
    <w:rsid w:val="000F11AD"/>
    <w:rsid w:val="000F260C"/>
    <w:rsid w:val="000F5653"/>
    <w:rsid w:val="000F6530"/>
    <w:rsid w:val="000F6B87"/>
    <w:rsid w:val="000F70F2"/>
    <w:rsid w:val="00100473"/>
    <w:rsid w:val="00102205"/>
    <w:rsid w:val="00104511"/>
    <w:rsid w:val="001048F9"/>
    <w:rsid w:val="00104DF9"/>
    <w:rsid w:val="00105617"/>
    <w:rsid w:val="00105836"/>
    <w:rsid w:val="001065D9"/>
    <w:rsid w:val="00106DD8"/>
    <w:rsid w:val="00110001"/>
    <w:rsid w:val="0011042F"/>
    <w:rsid w:val="00110AE2"/>
    <w:rsid w:val="00111CC2"/>
    <w:rsid w:val="0011668A"/>
    <w:rsid w:val="0011716F"/>
    <w:rsid w:val="00117C6C"/>
    <w:rsid w:val="00121C06"/>
    <w:rsid w:val="00121F2D"/>
    <w:rsid w:val="00122120"/>
    <w:rsid w:val="00122919"/>
    <w:rsid w:val="001238B2"/>
    <w:rsid w:val="001239D0"/>
    <w:rsid w:val="00123AC6"/>
    <w:rsid w:val="001243A0"/>
    <w:rsid w:val="001268ED"/>
    <w:rsid w:val="00126B33"/>
    <w:rsid w:val="00127404"/>
    <w:rsid w:val="0012751C"/>
    <w:rsid w:val="001301C6"/>
    <w:rsid w:val="001311C2"/>
    <w:rsid w:val="001341A8"/>
    <w:rsid w:val="00134549"/>
    <w:rsid w:val="00134A06"/>
    <w:rsid w:val="00134BAA"/>
    <w:rsid w:val="00135220"/>
    <w:rsid w:val="00136050"/>
    <w:rsid w:val="0013658F"/>
    <w:rsid w:val="00136BAC"/>
    <w:rsid w:val="00137B7B"/>
    <w:rsid w:val="00142148"/>
    <w:rsid w:val="0014240F"/>
    <w:rsid w:val="00143174"/>
    <w:rsid w:val="0014355A"/>
    <w:rsid w:val="00144A33"/>
    <w:rsid w:val="00146A0D"/>
    <w:rsid w:val="00147A43"/>
    <w:rsid w:val="00150F94"/>
    <w:rsid w:val="0015160B"/>
    <w:rsid w:val="00152DFD"/>
    <w:rsid w:val="001538FF"/>
    <w:rsid w:val="001554F7"/>
    <w:rsid w:val="00156520"/>
    <w:rsid w:val="00157D88"/>
    <w:rsid w:val="00160223"/>
    <w:rsid w:val="0016175A"/>
    <w:rsid w:val="00161C11"/>
    <w:rsid w:val="00162F8C"/>
    <w:rsid w:val="00163402"/>
    <w:rsid w:val="00163FE6"/>
    <w:rsid w:val="00163FF3"/>
    <w:rsid w:val="00164EE9"/>
    <w:rsid w:val="00165402"/>
    <w:rsid w:val="001654EB"/>
    <w:rsid w:val="00166439"/>
    <w:rsid w:val="0016658C"/>
    <w:rsid w:val="00167DB0"/>
    <w:rsid w:val="00167F1B"/>
    <w:rsid w:val="00170284"/>
    <w:rsid w:val="00171583"/>
    <w:rsid w:val="0017170D"/>
    <w:rsid w:val="00171EC5"/>
    <w:rsid w:val="00172744"/>
    <w:rsid w:val="00172F26"/>
    <w:rsid w:val="00173053"/>
    <w:rsid w:val="0017327F"/>
    <w:rsid w:val="00173493"/>
    <w:rsid w:val="001761C1"/>
    <w:rsid w:val="00177447"/>
    <w:rsid w:val="00177BCF"/>
    <w:rsid w:val="00177DF1"/>
    <w:rsid w:val="001804A7"/>
    <w:rsid w:val="00181456"/>
    <w:rsid w:val="00182487"/>
    <w:rsid w:val="00182612"/>
    <w:rsid w:val="00183EEE"/>
    <w:rsid w:val="001849A0"/>
    <w:rsid w:val="0018696D"/>
    <w:rsid w:val="0019099F"/>
    <w:rsid w:val="00191E58"/>
    <w:rsid w:val="00192D27"/>
    <w:rsid w:val="00193E75"/>
    <w:rsid w:val="001943B0"/>
    <w:rsid w:val="00194CA5"/>
    <w:rsid w:val="001A0E48"/>
    <w:rsid w:val="001A0F69"/>
    <w:rsid w:val="001A23D2"/>
    <w:rsid w:val="001A2863"/>
    <w:rsid w:val="001A4F26"/>
    <w:rsid w:val="001A50D1"/>
    <w:rsid w:val="001A6521"/>
    <w:rsid w:val="001A6AFF"/>
    <w:rsid w:val="001A7019"/>
    <w:rsid w:val="001A70CB"/>
    <w:rsid w:val="001B2199"/>
    <w:rsid w:val="001B33F9"/>
    <w:rsid w:val="001B3B50"/>
    <w:rsid w:val="001B49E1"/>
    <w:rsid w:val="001B79C4"/>
    <w:rsid w:val="001C10A4"/>
    <w:rsid w:val="001C23C1"/>
    <w:rsid w:val="001C2A5B"/>
    <w:rsid w:val="001C2F51"/>
    <w:rsid w:val="001C33E4"/>
    <w:rsid w:val="001C3631"/>
    <w:rsid w:val="001C3CB6"/>
    <w:rsid w:val="001C3CFD"/>
    <w:rsid w:val="001C763E"/>
    <w:rsid w:val="001C767D"/>
    <w:rsid w:val="001C7CF3"/>
    <w:rsid w:val="001D0A3B"/>
    <w:rsid w:val="001D1FE7"/>
    <w:rsid w:val="001D3161"/>
    <w:rsid w:val="001D31D0"/>
    <w:rsid w:val="001D3758"/>
    <w:rsid w:val="001D42E8"/>
    <w:rsid w:val="001D67DE"/>
    <w:rsid w:val="001E09A5"/>
    <w:rsid w:val="001E0D31"/>
    <w:rsid w:val="001E2E03"/>
    <w:rsid w:val="001E3991"/>
    <w:rsid w:val="001E5290"/>
    <w:rsid w:val="001E597F"/>
    <w:rsid w:val="001E60E9"/>
    <w:rsid w:val="001E6212"/>
    <w:rsid w:val="001F1445"/>
    <w:rsid w:val="001F14E8"/>
    <w:rsid w:val="001F1B62"/>
    <w:rsid w:val="001F2F76"/>
    <w:rsid w:val="001F35CA"/>
    <w:rsid w:val="001F38EF"/>
    <w:rsid w:val="001F5200"/>
    <w:rsid w:val="001F570C"/>
    <w:rsid w:val="001F6253"/>
    <w:rsid w:val="001F6805"/>
    <w:rsid w:val="001F7466"/>
    <w:rsid w:val="001F75FA"/>
    <w:rsid w:val="001F7883"/>
    <w:rsid w:val="00200BF4"/>
    <w:rsid w:val="00200C13"/>
    <w:rsid w:val="00201104"/>
    <w:rsid w:val="002015DB"/>
    <w:rsid w:val="0020181B"/>
    <w:rsid w:val="00202588"/>
    <w:rsid w:val="0020309E"/>
    <w:rsid w:val="00204243"/>
    <w:rsid w:val="002048BD"/>
    <w:rsid w:val="00204949"/>
    <w:rsid w:val="00206699"/>
    <w:rsid w:val="00207358"/>
    <w:rsid w:val="00207525"/>
    <w:rsid w:val="00207744"/>
    <w:rsid w:val="002126B8"/>
    <w:rsid w:val="002151E5"/>
    <w:rsid w:val="00215AB5"/>
    <w:rsid w:val="00216AD6"/>
    <w:rsid w:val="00217189"/>
    <w:rsid w:val="00217E7E"/>
    <w:rsid w:val="00217FEC"/>
    <w:rsid w:val="002221FF"/>
    <w:rsid w:val="00222EF9"/>
    <w:rsid w:val="00223D11"/>
    <w:rsid w:val="00224221"/>
    <w:rsid w:val="00224DA2"/>
    <w:rsid w:val="00226B64"/>
    <w:rsid w:val="0022712F"/>
    <w:rsid w:val="002306DC"/>
    <w:rsid w:val="00231159"/>
    <w:rsid w:val="00232DCD"/>
    <w:rsid w:val="00234F39"/>
    <w:rsid w:val="00235486"/>
    <w:rsid w:val="002354EF"/>
    <w:rsid w:val="002368A0"/>
    <w:rsid w:val="0023739B"/>
    <w:rsid w:val="00241E89"/>
    <w:rsid w:val="002421B6"/>
    <w:rsid w:val="00242397"/>
    <w:rsid w:val="00242484"/>
    <w:rsid w:val="002426C8"/>
    <w:rsid w:val="00242AE9"/>
    <w:rsid w:val="00243022"/>
    <w:rsid w:val="00243D81"/>
    <w:rsid w:val="00243DA3"/>
    <w:rsid w:val="00244FC1"/>
    <w:rsid w:val="0024558A"/>
    <w:rsid w:val="00245AC2"/>
    <w:rsid w:val="00245B05"/>
    <w:rsid w:val="00245D1B"/>
    <w:rsid w:val="002463C5"/>
    <w:rsid w:val="00246B3B"/>
    <w:rsid w:val="00246FBA"/>
    <w:rsid w:val="00247049"/>
    <w:rsid w:val="00247AC8"/>
    <w:rsid w:val="00247BD1"/>
    <w:rsid w:val="00247EB1"/>
    <w:rsid w:val="00250262"/>
    <w:rsid w:val="00250538"/>
    <w:rsid w:val="002521E4"/>
    <w:rsid w:val="00253B50"/>
    <w:rsid w:val="0025510C"/>
    <w:rsid w:val="00255C77"/>
    <w:rsid w:val="0025787C"/>
    <w:rsid w:val="00257FF8"/>
    <w:rsid w:val="00263971"/>
    <w:rsid w:val="0026652B"/>
    <w:rsid w:val="00266A0A"/>
    <w:rsid w:val="002676D7"/>
    <w:rsid w:val="00267C91"/>
    <w:rsid w:val="00267E60"/>
    <w:rsid w:val="002701C7"/>
    <w:rsid w:val="0027067C"/>
    <w:rsid w:val="00274E46"/>
    <w:rsid w:val="00275372"/>
    <w:rsid w:val="0027586C"/>
    <w:rsid w:val="00275F29"/>
    <w:rsid w:val="0027671F"/>
    <w:rsid w:val="002778E8"/>
    <w:rsid w:val="002814EE"/>
    <w:rsid w:val="002817D8"/>
    <w:rsid w:val="00282C95"/>
    <w:rsid w:val="00283B8A"/>
    <w:rsid w:val="002854CF"/>
    <w:rsid w:val="0028727D"/>
    <w:rsid w:val="00290080"/>
    <w:rsid w:val="0029195F"/>
    <w:rsid w:val="00291C07"/>
    <w:rsid w:val="00291C0E"/>
    <w:rsid w:val="002945D4"/>
    <w:rsid w:val="00296A0B"/>
    <w:rsid w:val="002A0C31"/>
    <w:rsid w:val="002A10A0"/>
    <w:rsid w:val="002A1618"/>
    <w:rsid w:val="002A2F13"/>
    <w:rsid w:val="002A472E"/>
    <w:rsid w:val="002A4BEB"/>
    <w:rsid w:val="002A4F73"/>
    <w:rsid w:val="002A556A"/>
    <w:rsid w:val="002A5992"/>
    <w:rsid w:val="002A6B18"/>
    <w:rsid w:val="002A6D1B"/>
    <w:rsid w:val="002A6DFE"/>
    <w:rsid w:val="002A7085"/>
    <w:rsid w:val="002A7834"/>
    <w:rsid w:val="002A7911"/>
    <w:rsid w:val="002A7CA5"/>
    <w:rsid w:val="002B093B"/>
    <w:rsid w:val="002B1D9A"/>
    <w:rsid w:val="002B1FBF"/>
    <w:rsid w:val="002B26C9"/>
    <w:rsid w:val="002B3305"/>
    <w:rsid w:val="002B38E7"/>
    <w:rsid w:val="002B41BC"/>
    <w:rsid w:val="002B51FC"/>
    <w:rsid w:val="002B63E5"/>
    <w:rsid w:val="002B655B"/>
    <w:rsid w:val="002B72A8"/>
    <w:rsid w:val="002C04FF"/>
    <w:rsid w:val="002C14D5"/>
    <w:rsid w:val="002C1955"/>
    <w:rsid w:val="002C1C54"/>
    <w:rsid w:val="002C2141"/>
    <w:rsid w:val="002C2C43"/>
    <w:rsid w:val="002C5256"/>
    <w:rsid w:val="002C57F8"/>
    <w:rsid w:val="002C6D83"/>
    <w:rsid w:val="002C7627"/>
    <w:rsid w:val="002D04B2"/>
    <w:rsid w:val="002D1CAF"/>
    <w:rsid w:val="002D3022"/>
    <w:rsid w:val="002D33B8"/>
    <w:rsid w:val="002D505D"/>
    <w:rsid w:val="002D55F6"/>
    <w:rsid w:val="002D641F"/>
    <w:rsid w:val="002D70EA"/>
    <w:rsid w:val="002D72D9"/>
    <w:rsid w:val="002D7CC1"/>
    <w:rsid w:val="002E04F9"/>
    <w:rsid w:val="002E0567"/>
    <w:rsid w:val="002E05E7"/>
    <w:rsid w:val="002E0A88"/>
    <w:rsid w:val="002E0C7C"/>
    <w:rsid w:val="002E2805"/>
    <w:rsid w:val="002E2AF8"/>
    <w:rsid w:val="002E3379"/>
    <w:rsid w:val="002E383E"/>
    <w:rsid w:val="002E60D0"/>
    <w:rsid w:val="002F0A09"/>
    <w:rsid w:val="002F1C19"/>
    <w:rsid w:val="002F4C27"/>
    <w:rsid w:val="002F61B6"/>
    <w:rsid w:val="002F638C"/>
    <w:rsid w:val="002F7CDE"/>
    <w:rsid w:val="00300F20"/>
    <w:rsid w:val="00301241"/>
    <w:rsid w:val="00301251"/>
    <w:rsid w:val="00301372"/>
    <w:rsid w:val="00302A4A"/>
    <w:rsid w:val="0030304B"/>
    <w:rsid w:val="00303E2A"/>
    <w:rsid w:val="00303E49"/>
    <w:rsid w:val="00306771"/>
    <w:rsid w:val="00307046"/>
    <w:rsid w:val="00310E5F"/>
    <w:rsid w:val="00311B8D"/>
    <w:rsid w:val="00313884"/>
    <w:rsid w:val="00314B6E"/>
    <w:rsid w:val="00315EF8"/>
    <w:rsid w:val="003170E1"/>
    <w:rsid w:val="00317C0B"/>
    <w:rsid w:val="00317FA0"/>
    <w:rsid w:val="00326ECB"/>
    <w:rsid w:val="0033080F"/>
    <w:rsid w:val="00330AA6"/>
    <w:rsid w:val="0033109A"/>
    <w:rsid w:val="003314AB"/>
    <w:rsid w:val="00331500"/>
    <w:rsid w:val="00331B8C"/>
    <w:rsid w:val="00332DFA"/>
    <w:rsid w:val="00332E25"/>
    <w:rsid w:val="003339AE"/>
    <w:rsid w:val="00334588"/>
    <w:rsid w:val="00335528"/>
    <w:rsid w:val="0034187D"/>
    <w:rsid w:val="003429CE"/>
    <w:rsid w:val="0034380B"/>
    <w:rsid w:val="0034437E"/>
    <w:rsid w:val="00344596"/>
    <w:rsid w:val="003447FB"/>
    <w:rsid w:val="0035047C"/>
    <w:rsid w:val="00351F8B"/>
    <w:rsid w:val="00352333"/>
    <w:rsid w:val="00352793"/>
    <w:rsid w:val="00352B1E"/>
    <w:rsid w:val="0035310E"/>
    <w:rsid w:val="00353E76"/>
    <w:rsid w:val="003547AB"/>
    <w:rsid w:val="00355F7D"/>
    <w:rsid w:val="00356CA4"/>
    <w:rsid w:val="00356DFE"/>
    <w:rsid w:val="003570F2"/>
    <w:rsid w:val="00357753"/>
    <w:rsid w:val="0035775F"/>
    <w:rsid w:val="00360266"/>
    <w:rsid w:val="0036046F"/>
    <w:rsid w:val="003605A9"/>
    <w:rsid w:val="003605C4"/>
    <w:rsid w:val="003606C5"/>
    <w:rsid w:val="003641BA"/>
    <w:rsid w:val="00365001"/>
    <w:rsid w:val="003658DF"/>
    <w:rsid w:val="00365B75"/>
    <w:rsid w:val="003663F8"/>
    <w:rsid w:val="0036694E"/>
    <w:rsid w:val="00367713"/>
    <w:rsid w:val="00373293"/>
    <w:rsid w:val="0037406F"/>
    <w:rsid w:val="00374315"/>
    <w:rsid w:val="00375488"/>
    <w:rsid w:val="00377C5C"/>
    <w:rsid w:val="00380BDB"/>
    <w:rsid w:val="003841D8"/>
    <w:rsid w:val="00385A16"/>
    <w:rsid w:val="00385D27"/>
    <w:rsid w:val="00386085"/>
    <w:rsid w:val="0038651D"/>
    <w:rsid w:val="00391A4A"/>
    <w:rsid w:val="0039295B"/>
    <w:rsid w:val="00392DE4"/>
    <w:rsid w:val="00393C6B"/>
    <w:rsid w:val="003945B9"/>
    <w:rsid w:val="00394DDA"/>
    <w:rsid w:val="0039516C"/>
    <w:rsid w:val="00395B80"/>
    <w:rsid w:val="00397D54"/>
    <w:rsid w:val="003A03E3"/>
    <w:rsid w:val="003A07CC"/>
    <w:rsid w:val="003A1B84"/>
    <w:rsid w:val="003A44BA"/>
    <w:rsid w:val="003A5407"/>
    <w:rsid w:val="003A62F2"/>
    <w:rsid w:val="003A679B"/>
    <w:rsid w:val="003B0754"/>
    <w:rsid w:val="003B30F0"/>
    <w:rsid w:val="003B3358"/>
    <w:rsid w:val="003B5B85"/>
    <w:rsid w:val="003B7306"/>
    <w:rsid w:val="003B7F0A"/>
    <w:rsid w:val="003C2D3C"/>
    <w:rsid w:val="003C37B6"/>
    <w:rsid w:val="003C573F"/>
    <w:rsid w:val="003C589E"/>
    <w:rsid w:val="003C5DEE"/>
    <w:rsid w:val="003C6F4F"/>
    <w:rsid w:val="003C7D94"/>
    <w:rsid w:val="003D041D"/>
    <w:rsid w:val="003D2D8F"/>
    <w:rsid w:val="003D394E"/>
    <w:rsid w:val="003D61D4"/>
    <w:rsid w:val="003D6285"/>
    <w:rsid w:val="003D62F8"/>
    <w:rsid w:val="003D7AA1"/>
    <w:rsid w:val="003D7E0A"/>
    <w:rsid w:val="003E0018"/>
    <w:rsid w:val="003E0723"/>
    <w:rsid w:val="003E1FD8"/>
    <w:rsid w:val="003E2725"/>
    <w:rsid w:val="003E3BB9"/>
    <w:rsid w:val="003E40E1"/>
    <w:rsid w:val="003E59C7"/>
    <w:rsid w:val="003E5A6C"/>
    <w:rsid w:val="003E5B4F"/>
    <w:rsid w:val="003E6007"/>
    <w:rsid w:val="003E7B80"/>
    <w:rsid w:val="003F03D8"/>
    <w:rsid w:val="003F089D"/>
    <w:rsid w:val="003F1955"/>
    <w:rsid w:val="003F1D1B"/>
    <w:rsid w:val="003F4AA6"/>
    <w:rsid w:val="003F4F74"/>
    <w:rsid w:val="003F74A9"/>
    <w:rsid w:val="003F76C2"/>
    <w:rsid w:val="003F77B4"/>
    <w:rsid w:val="004004D5"/>
    <w:rsid w:val="004007F0"/>
    <w:rsid w:val="00400DD8"/>
    <w:rsid w:val="00401A10"/>
    <w:rsid w:val="00403B72"/>
    <w:rsid w:val="0040487A"/>
    <w:rsid w:val="004063E0"/>
    <w:rsid w:val="004066FF"/>
    <w:rsid w:val="004105C9"/>
    <w:rsid w:val="00410B74"/>
    <w:rsid w:val="004124B7"/>
    <w:rsid w:val="00414EC6"/>
    <w:rsid w:val="00415177"/>
    <w:rsid w:val="0041526C"/>
    <w:rsid w:val="004174E8"/>
    <w:rsid w:val="00417D62"/>
    <w:rsid w:val="00420A32"/>
    <w:rsid w:val="00420BAB"/>
    <w:rsid w:val="004212EA"/>
    <w:rsid w:val="004214A3"/>
    <w:rsid w:val="00421BE7"/>
    <w:rsid w:val="00422EC8"/>
    <w:rsid w:val="00422ED5"/>
    <w:rsid w:val="00422FE9"/>
    <w:rsid w:val="00425C74"/>
    <w:rsid w:val="00426462"/>
    <w:rsid w:val="004265A6"/>
    <w:rsid w:val="004279BB"/>
    <w:rsid w:val="00431A13"/>
    <w:rsid w:val="00431D1E"/>
    <w:rsid w:val="004321CA"/>
    <w:rsid w:val="00433216"/>
    <w:rsid w:val="00434F71"/>
    <w:rsid w:val="00435C00"/>
    <w:rsid w:val="004366DB"/>
    <w:rsid w:val="004378DC"/>
    <w:rsid w:val="0044008E"/>
    <w:rsid w:val="004406C8"/>
    <w:rsid w:val="004422DB"/>
    <w:rsid w:val="00442735"/>
    <w:rsid w:val="004434F2"/>
    <w:rsid w:val="004444C8"/>
    <w:rsid w:val="004462CC"/>
    <w:rsid w:val="00446768"/>
    <w:rsid w:val="0045193C"/>
    <w:rsid w:val="0045201E"/>
    <w:rsid w:val="00452A40"/>
    <w:rsid w:val="00452B22"/>
    <w:rsid w:val="00453CDE"/>
    <w:rsid w:val="00455117"/>
    <w:rsid w:val="00456573"/>
    <w:rsid w:val="00457E77"/>
    <w:rsid w:val="00461DA8"/>
    <w:rsid w:val="00462D8D"/>
    <w:rsid w:val="00463786"/>
    <w:rsid w:val="004637FB"/>
    <w:rsid w:val="0046385B"/>
    <w:rsid w:val="00464305"/>
    <w:rsid w:val="004646F1"/>
    <w:rsid w:val="004648E9"/>
    <w:rsid w:val="00465616"/>
    <w:rsid w:val="0046620E"/>
    <w:rsid w:val="00467C5A"/>
    <w:rsid w:val="00470D57"/>
    <w:rsid w:val="00471AA7"/>
    <w:rsid w:val="00471D0C"/>
    <w:rsid w:val="00471D71"/>
    <w:rsid w:val="00471D83"/>
    <w:rsid w:val="00472943"/>
    <w:rsid w:val="00472D9C"/>
    <w:rsid w:val="004751F1"/>
    <w:rsid w:val="00475E66"/>
    <w:rsid w:val="0048083E"/>
    <w:rsid w:val="004823D7"/>
    <w:rsid w:val="00482850"/>
    <w:rsid w:val="004833C4"/>
    <w:rsid w:val="00484029"/>
    <w:rsid w:val="0048591B"/>
    <w:rsid w:val="00485B85"/>
    <w:rsid w:val="00486056"/>
    <w:rsid w:val="00487109"/>
    <w:rsid w:val="00491DAB"/>
    <w:rsid w:val="00492B0F"/>
    <w:rsid w:val="00493D41"/>
    <w:rsid w:val="004945D6"/>
    <w:rsid w:val="00495715"/>
    <w:rsid w:val="00495897"/>
    <w:rsid w:val="004970FE"/>
    <w:rsid w:val="004974D7"/>
    <w:rsid w:val="004A0F2B"/>
    <w:rsid w:val="004A34E7"/>
    <w:rsid w:val="004A4379"/>
    <w:rsid w:val="004A7E67"/>
    <w:rsid w:val="004B0BF0"/>
    <w:rsid w:val="004B2CD1"/>
    <w:rsid w:val="004B3310"/>
    <w:rsid w:val="004B3E9B"/>
    <w:rsid w:val="004B4BBE"/>
    <w:rsid w:val="004B62F2"/>
    <w:rsid w:val="004B6A00"/>
    <w:rsid w:val="004B7FEA"/>
    <w:rsid w:val="004B7FF8"/>
    <w:rsid w:val="004C027B"/>
    <w:rsid w:val="004C132D"/>
    <w:rsid w:val="004C1698"/>
    <w:rsid w:val="004C235A"/>
    <w:rsid w:val="004C2D7C"/>
    <w:rsid w:val="004C3029"/>
    <w:rsid w:val="004C3B22"/>
    <w:rsid w:val="004C42A6"/>
    <w:rsid w:val="004C4594"/>
    <w:rsid w:val="004C5A87"/>
    <w:rsid w:val="004C5AEB"/>
    <w:rsid w:val="004C6274"/>
    <w:rsid w:val="004C72FA"/>
    <w:rsid w:val="004C7351"/>
    <w:rsid w:val="004D0897"/>
    <w:rsid w:val="004D0AA6"/>
    <w:rsid w:val="004D1386"/>
    <w:rsid w:val="004D47FA"/>
    <w:rsid w:val="004D7855"/>
    <w:rsid w:val="004E0607"/>
    <w:rsid w:val="004E0DED"/>
    <w:rsid w:val="004E19DE"/>
    <w:rsid w:val="004E1D89"/>
    <w:rsid w:val="004E2429"/>
    <w:rsid w:val="004E3849"/>
    <w:rsid w:val="004E6EE2"/>
    <w:rsid w:val="004E7C0A"/>
    <w:rsid w:val="004E7F06"/>
    <w:rsid w:val="004F1495"/>
    <w:rsid w:val="004F330B"/>
    <w:rsid w:val="004F421F"/>
    <w:rsid w:val="004F454D"/>
    <w:rsid w:val="004F4D99"/>
    <w:rsid w:val="004F4EF9"/>
    <w:rsid w:val="004F4F9D"/>
    <w:rsid w:val="004F5922"/>
    <w:rsid w:val="004F7ADA"/>
    <w:rsid w:val="0050011B"/>
    <w:rsid w:val="00500A91"/>
    <w:rsid w:val="00502FDE"/>
    <w:rsid w:val="00503EF5"/>
    <w:rsid w:val="005041F3"/>
    <w:rsid w:val="005045F0"/>
    <w:rsid w:val="005070D4"/>
    <w:rsid w:val="00510DCD"/>
    <w:rsid w:val="00513387"/>
    <w:rsid w:val="0051347A"/>
    <w:rsid w:val="005150DC"/>
    <w:rsid w:val="00516441"/>
    <w:rsid w:val="0051764C"/>
    <w:rsid w:val="00517981"/>
    <w:rsid w:val="005209E5"/>
    <w:rsid w:val="00521E2F"/>
    <w:rsid w:val="005228EF"/>
    <w:rsid w:val="005229AA"/>
    <w:rsid w:val="00523E57"/>
    <w:rsid w:val="005258E5"/>
    <w:rsid w:val="00526BAB"/>
    <w:rsid w:val="0053129F"/>
    <w:rsid w:val="00531A9A"/>
    <w:rsid w:val="005335CB"/>
    <w:rsid w:val="005336FD"/>
    <w:rsid w:val="00533987"/>
    <w:rsid w:val="00534124"/>
    <w:rsid w:val="00534BEB"/>
    <w:rsid w:val="00534E7A"/>
    <w:rsid w:val="00535F5C"/>
    <w:rsid w:val="00536691"/>
    <w:rsid w:val="005372F6"/>
    <w:rsid w:val="00537DE5"/>
    <w:rsid w:val="00540A13"/>
    <w:rsid w:val="00542BFF"/>
    <w:rsid w:val="00542C29"/>
    <w:rsid w:val="00543732"/>
    <w:rsid w:val="00543E46"/>
    <w:rsid w:val="005446C1"/>
    <w:rsid w:val="0054494B"/>
    <w:rsid w:val="005455E1"/>
    <w:rsid w:val="00546210"/>
    <w:rsid w:val="005479C2"/>
    <w:rsid w:val="005503D4"/>
    <w:rsid w:val="0055043E"/>
    <w:rsid w:val="00550599"/>
    <w:rsid w:val="00550828"/>
    <w:rsid w:val="0055186A"/>
    <w:rsid w:val="00552168"/>
    <w:rsid w:val="00553D51"/>
    <w:rsid w:val="00553ECA"/>
    <w:rsid w:val="00554355"/>
    <w:rsid w:val="00555562"/>
    <w:rsid w:val="00555CBB"/>
    <w:rsid w:val="0055641C"/>
    <w:rsid w:val="00556EF4"/>
    <w:rsid w:val="0055745A"/>
    <w:rsid w:val="005578AD"/>
    <w:rsid w:val="0056188C"/>
    <w:rsid w:val="00563792"/>
    <w:rsid w:val="00563866"/>
    <w:rsid w:val="0056618E"/>
    <w:rsid w:val="00567D8C"/>
    <w:rsid w:val="00567DF9"/>
    <w:rsid w:val="00570C54"/>
    <w:rsid w:val="0057135D"/>
    <w:rsid w:val="00572EAC"/>
    <w:rsid w:val="00576E72"/>
    <w:rsid w:val="00577705"/>
    <w:rsid w:val="005804B5"/>
    <w:rsid w:val="00580640"/>
    <w:rsid w:val="00583DF4"/>
    <w:rsid w:val="005840F9"/>
    <w:rsid w:val="0058582A"/>
    <w:rsid w:val="00591F76"/>
    <w:rsid w:val="0059384F"/>
    <w:rsid w:val="00595476"/>
    <w:rsid w:val="00595DBE"/>
    <w:rsid w:val="0059615C"/>
    <w:rsid w:val="00596474"/>
    <w:rsid w:val="00597DD9"/>
    <w:rsid w:val="005A0345"/>
    <w:rsid w:val="005A25BB"/>
    <w:rsid w:val="005A2EE4"/>
    <w:rsid w:val="005A3367"/>
    <w:rsid w:val="005A4BE1"/>
    <w:rsid w:val="005A7291"/>
    <w:rsid w:val="005A7F8C"/>
    <w:rsid w:val="005B06BD"/>
    <w:rsid w:val="005B0E73"/>
    <w:rsid w:val="005B195C"/>
    <w:rsid w:val="005B2BF3"/>
    <w:rsid w:val="005B4B5A"/>
    <w:rsid w:val="005B54EC"/>
    <w:rsid w:val="005B7285"/>
    <w:rsid w:val="005B77FA"/>
    <w:rsid w:val="005C1C5F"/>
    <w:rsid w:val="005C244C"/>
    <w:rsid w:val="005C25B9"/>
    <w:rsid w:val="005C43D7"/>
    <w:rsid w:val="005C4C86"/>
    <w:rsid w:val="005C5914"/>
    <w:rsid w:val="005C5F5D"/>
    <w:rsid w:val="005C6848"/>
    <w:rsid w:val="005C697C"/>
    <w:rsid w:val="005C7250"/>
    <w:rsid w:val="005D1C72"/>
    <w:rsid w:val="005D1CC7"/>
    <w:rsid w:val="005D2787"/>
    <w:rsid w:val="005D2A53"/>
    <w:rsid w:val="005D3848"/>
    <w:rsid w:val="005D3916"/>
    <w:rsid w:val="005D56FB"/>
    <w:rsid w:val="005D5864"/>
    <w:rsid w:val="005D5E7E"/>
    <w:rsid w:val="005D631F"/>
    <w:rsid w:val="005D6987"/>
    <w:rsid w:val="005D6C7A"/>
    <w:rsid w:val="005D76AA"/>
    <w:rsid w:val="005E07E4"/>
    <w:rsid w:val="005E34F0"/>
    <w:rsid w:val="005E4DD3"/>
    <w:rsid w:val="005E59CE"/>
    <w:rsid w:val="005E69A6"/>
    <w:rsid w:val="005F061A"/>
    <w:rsid w:val="005F0D79"/>
    <w:rsid w:val="005F0F80"/>
    <w:rsid w:val="005F0FCC"/>
    <w:rsid w:val="005F15D9"/>
    <w:rsid w:val="005F186C"/>
    <w:rsid w:val="005F2F8F"/>
    <w:rsid w:val="005F33D0"/>
    <w:rsid w:val="005F3BD8"/>
    <w:rsid w:val="005F4465"/>
    <w:rsid w:val="005F592E"/>
    <w:rsid w:val="0060018B"/>
    <w:rsid w:val="0060120B"/>
    <w:rsid w:val="00602008"/>
    <w:rsid w:val="0060281E"/>
    <w:rsid w:val="00602BE0"/>
    <w:rsid w:val="00602E79"/>
    <w:rsid w:val="00603DAF"/>
    <w:rsid w:val="00604AF6"/>
    <w:rsid w:val="006057D0"/>
    <w:rsid w:val="0060623A"/>
    <w:rsid w:val="00606478"/>
    <w:rsid w:val="00606917"/>
    <w:rsid w:val="006106FA"/>
    <w:rsid w:val="006108AD"/>
    <w:rsid w:val="00612189"/>
    <w:rsid w:val="00613BD4"/>
    <w:rsid w:val="00615CD5"/>
    <w:rsid w:val="00617330"/>
    <w:rsid w:val="00617FF4"/>
    <w:rsid w:val="006209A2"/>
    <w:rsid w:val="00621766"/>
    <w:rsid w:val="00621B02"/>
    <w:rsid w:val="00622F9B"/>
    <w:rsid w:val="00624472"/>
    <w:rsid w:val="00625115"/>
    <w:rsid w:val="00625432"/>
    <w:rsid w:val="00626DC7"/>
    <w:rsid w:val="006303E8"/>
    <w:rsid w:val="006320A1"/>
    <w:rsid w:val="00632725"/>
    <w:rsid w:val="00635B02"/>
    <w:rsid w:val="00635BF9"/>
    <w:rsid w:val="006373B7"/>
    <w:rsid w:val="006375AA"/>
    <w:rsid w:val="0063784B"/>
    <w:rsid w:val="00640093"/>
    <w:rsid w:val="0064167E"/>
    <w:rsid w:val="00641FE9"/>
    <w:rsid w:val="00642416"/>
    <w:rsid w:val="00642AFB"/>
    <w:rsid w:val="00643F95"/>
    <w:rsid w:val="00644ECF"/>
    <w:rsid w:val="006458E7"/>
    <w:rsid w:val="0064640C"/>
    <w:rsid w:val="0064665F"/>
    <w:rsid w:val="00647439"/>
    <w:rsid w:val="00647878"/>
    <w:rsid w:val="00647A8A"/>
    <w:rsid w:val="00647BD1"/>
    <w:rsid w:val="00650132"/>
    <w:rsid w:val="00650FCE"/>
    <w:rsid w:val="00654165"/>
    <w:rsid w:val="00654AB7"/>
    <w:rsid w:val="00655593"/>
    <w:rsid w:val="0065595A"/>
    <w:rsid w:val="0066030F"/>
    <w:rsid w:val="006613F1"/>
    <w:rsid w:val="00661B3E"/>
    <w:rsid w:val="0066216D"/>
    <w:rsid w:val="00663584"/>
    <w:rsid w:val="00663E96"/>
    <w:rsid w:val="0066426B"/>
    <w:rsid w:val="00664DC6"/>
    <w:rsid w:val="00666491"/>
    <w:rsid w:val="00666963"/>
    <w:rsid w:val="00667AD0"/>
    <w:rsid w:val="00671121"/>
    <w:rsid w:val="0067153A"/>
    <w:rsid w:val="0067166F"/>
    <w:rsid w:val="00671B57"/>
    <w:rsid w:val="00672500"/>
    <w:rsid w:val="0067316D"/>
    <w:rsid w:val="0067324F"/>
    <w:rsid w:val="00674CFF"/>
    <w:rsid w:val="00675341"/>
    <w:rsid w:val="00675F0A"/>
    <w:rsid w:val="00676F94"/>
    <w:rsid w:val="0068107E"/>
    <w:rsid w:val="0068128C"/>
    <w:rsid w:val="006812C0"/>
    <w:rsid w:val="006812EE"/>
    <w:rsid w:val="00681CA0"/>
    <w:rsid w:val="00683BF1"/>
    <w:rsid w:val="0068483D"/>
    <w:rsid w:val="00684F57"/>
    <w:rsid w:val="00685297"/>
    <w:rsid w:val="00686A4D"/>
    <w:rsid w:val="006870CC"/>
    <w:rsid w:val="0068766C"/>
    <w:rsid w:val="006901FF"/>
    <w:rsid w:val="00690B83"/>
    <w:rsid w:val="00690D75"/>
    <w:rsid w:val="00693D16"/>
    <w:rsid w:val="00695564"/>
    <w:rsid w:val="0069592A"/>
    <w:rsid w:val="00695F4D"/>
    <w:rsid w:val="006976E7"/>
    <w:rsid w:val="006A0A88"/>
    <w:rsid w:val="006A3679"/>
    <w:rsid w:val="006A4B36"/>
    <w:rsid w:val="006A7C8F"/>
    <w:rsid w:val="006B137F"/>
    <w:rsid w:val="006B209E"/>
    <w:rsid w:val="006B2874"/>
    <w:rsid w:val="006B33FB"/>
    <w:rsid w:val="006B42B9"/>
    <w:rsid w:val="006B4CCD"/>
    <w:rsid w:val="006B511A"/>
    <w:rsid w:val="006B5B93"/>
    <w:rsid w:val="006B7126"/>
    <w:rsid w:val="006C05CA"/>
    <w:rsid w:val="006C0F6F"/>
    <w:rsid w:val="006C22F4"/>
    <w:rsid w:val="006C4B06"/>
    <w:rsid w:val="006C6147"/>
    <w:rsid w:val="006C6F77"/>
    <w:rsid w:val="006C7528"/>
    <w:rsid w:val="006C76C0"/>
    <w:rsid w:val="006D1084"/>
    <w:rsid w:val="006D12CD"/>
    <w:rsid w:val="006D20FF"/>
    <w:rsid w:val="006D305B"/>
    <w:rsid w:val="006D34E2"/>
    <w:rsid w:val="006D3937"/>
    <w:rsid w:val="006D442C"/>
    <w:rsid w:val="006D4E8F"/>
    <w:rsid w:val="006D52D4"/>
    <w:rsid w:val="006D594B"/>
    <w:rsid w:val="006D6DB8"/>
    <w:rsid w:val="006D7A3E"/>
    <w:rsid w:val="006E0763"/>
    <w:rsid w:val="006E150B"/>
    <w:rsid w:val="006E3770"/>
    <w:rsid w:val="006E3825"/>
    <w:rsid w:val="006E54A2"/>
    <w:rsid w:val="006E67DA"/>
    <w:rsid w:val="006E691A"/>
    <w:rsid w:val="006E6E77"/>
    <w:rsid w:val="006F2A6A"/>
    <w:rsid w:val="006F3C3D"/>
    <w:rsid w:val="006F59BC"/>
    <w:rsid w:val="006F6318"/>
    <w:rsid w:val="006F6515"/>
    <w:rsid w:val="006F6813"/>
    <w:rsid w:val="006F6B4E"/>
    <w:rsid w:val="006F7863"/>
    <w:rsid w:val="00700D3B"/>
    <w:rsid w:val="00700DE5"/>
    <w:rsid w:val="0070112C"/>
    <w:rsid w:val="00701ECA"/>
    <w:rsid w:val="00703380"/>
    <w:rsid w:val="0070391F"/>
    <w:rsid w:val="00703DED"/>
    <w:rsid w:val="0070435D"/>
    <w:rsid w:val="00705023"/>
    <w:rsid w:val="007050FB"/>
    <w:rsid w:val="00705BE7"/>
    <w:rsid w:val="00710496"/>
    <w:rsid w:val="007104A8"/>
    <w:rsid w:val="00710A17"/>
    <w:rsid w:val="00712846"/>
    <w:rsid w:val="00712C06"/>
    <w:rsid w:val="00712FEF"/>
    <w:rsid w:val="007133F4"/>
    <w:rsid w:val="007147F4"/>
    <w:rsid w:val="00717D9B"/>
    <w:rsid w:val="0072040A"/>
    <w:rsid w:val="00720C02"/>
    <w:rsid w:val="00721BF4"/>
    <w:rsid w:val="0072416D"/>
    <w:rsid w:val="00724D55"/>
    <w:rsid w:val="00724F72"/>
    <w:rsid w:val="00725D5B"/>
    <w:rsid w:val="00726924"/>
    <w:rsid w:val="0072794D"/>
    <w:rsid w:val="007300B6"/>
    <w:rsid w:val="00730A0B"/>
    <w:rsid w:val="00731659"/>
    <w:rsid w:val="00731BDE"/>
    <w:rsid w:val="00731BE5"/>
    <w:rsid w:val="00731E32"/>
    <w:rsid w:val="00731F18"/>
    <w:rsid w:val="007328F2"/>
    <w:rsid w:val="00732DA4"/>
    <w:rsid w:val="00732DF7"/>
    <w:rsid w:val="00733C68"/>
    <w:rsid w:val="00733F3C"/>
    <w:rsid w:val="00734325"/>
    <w:rsid w:val="007344A3"/>
    <w:rsid w:val="00734FE6"/>
    <w:rsid w:val="007354D5"/>
    <w:rsid w:val="007369F1"/>
    <w:rsid w:val="00737883"/>
    <w:rsid w:val="00740504"/>
    <w:rsid w:val="00740643"/>
    <w:rsid w:val="00741A55"/>
    <w:rsid w:val="00741F6A"/>
    <w:rsid w:val="007420FD"/>
    <w:rsid w:val="00742294"/>
    <w:rsid w:val="0074241D"/>
    <w:rsid w:val="0074256A"/>
    <w:rsid w:val="007429FF"/>
    <w:rsid w:val="00742D95"/>
    <w:rsid w:val="00743E80"/>
    <w:rsid w:val="00743EF0"/>
    <w:rsid w:val="0074477B"/>
    <w:rsid w:val="007458B9"/>
    <w:rsid w:val="007468D5"/>
    <w:rsid w:val="00746BAD"/>
    <w:rsid w:val="0074798F"/>
    <w:rsid w:val="0075025F"/>
    <w:rsid w:val="0075047A"/>
    <w:rsid w:val="00750692"/>
    <w:rsid w:val="00750877"/>
    <w:rsid w:val="007518DF"/>
    <w:rsid w:val="00752187"/>
    <w:rsid w:val="007533F0"/>
    <w:rsid w:val="00753EA0"/>
    <w:rsid w:val="007543C1"/>
    <w:rsid w:val="007544A2"/>
    <w:rsid w:val="007554CF"/>
    <w:rsid w:val="007554F9"/>
    <w:rsid w:val="007555A3"/>
    <w:rsid w:val="00756150"/>
    <w:rsid w:val="00757079"/>
    <w:rsid w:val="0075709B"/>
    <w:rsid w:val="00760483"/>
    <w:rsid w:val="00761FC9"/>
    <w:rsid w:val="00762A5E"/>
    <w:rsid w:val="007646E7"/>
    <w:rsid w:val="007654C9"/>
    <w:rsid w:val="00766AB5"/>
    <w:rsid w:val="00766D2F"/>
    <w:rsid w:val="00770AD5"/>
    <w:rsid w:val="00771F88"/>
    <w:rsid w:val="00774D74"/>
    <w:rsid w:val="007770F7"/>
    <w:rsid w:val="007776D1"/>
    <w:rsid w:val="0078119E"/>
    <w:rsid w:val="00782601"/>
    <w:rsid w:val="00782C76"/>
    <w:rsid w:val="007833DC"/>
    <w:rsid w:val="00785115"/>
    <w:rsid w:val="007854E3"/>
    <w:rsid w:val="0078618D"/>
    <w:rsid w:val="00787474"/>
    <w:rsid w:val="00790278"/>
    <w:rsid w:val="007904C3"/>
    <w:rsid w:val="0079097B"/>
    <w:rsid w:val="00791BCA"/>
    <w:rsid w:val="00791D1C"/>
    <w:rsid w:val="007940E2"/>
    <w:rsid w:val="00797D82"/>
    <w:rsid w:val="007A1B23"/>
    <w:rsid w:val="007A28DE"/>
    <w:rsid w:val="007A2B8D"/>
    <w:rsid w:val="007A2BB6"/>
    <w:rsid w:val="007A35B5"/>
    <w:rsid w:val="007A4753"/>
    <w:rsid w:val="007A4B33"/>
    <w:rsid w:val="007A54B2"/>
    <w:rsid w:val="007A654D"/>
    <w:rsid w:val="007A67BB"/>
    <w:rsid w:val="007A6F31"/>
    <w:rsid w:val="007A71AE"/>
    <w:rsid w:val="007B2AF2"/>
    <w:rsid w:val="007B2B03"/>
    <w:rsid w:val="007B4B68"/>
    <w:rsid w:val="007B529A"/>
    <w:rsid w:val="007B5B99"/>
    <w:rsid w:val="007B6D2D"/>
    <w:rsid w:val="007C0D98"/>
    <w:rsid w:val="007C1F19"/>
    <w:rsid w:val="007C22BE"/>
    <w:rsid w:val="007C3E7E"/>
    <w:rsid w:val="007C66A8"/>
    <w:rsid w:val="007C72F6"/>
    <w:rsid w:val="007D0915"/>
    <w:rsid w:val="007D0FF6"/>
    <w:rsid w:val="007D1202"/>
    <w:rsid w:val="007D1A48"/>
    <w:rsid w:val="007D3A6D"/>
    <w:rsid w:val="007D4221"/>
    <w:rsid w:val="007D5425"/>
    <w:rsid w:val="007D5DA8"/>
    <w:rsid w:val="007D5DE1"/>
    <w:rsid w:val="007D6B36"/>
    <w:rsid w:val="007D70D2"/>
    <w:rsid w:val="007D7641"/>
    <w:rsid w:val="007E10F9"/>
    <w:rsid w:val="007E20DF"/>
    <w:rsid w:val="007E3300"/>
    <w:rsid w:val="007E34AC"/>
    <w:rsid w:val="007E3AAC"/>
    <w:rsid w:val="007E4633"/>
    <w:rsid w:val="007E48E5"/>
    <w:rsid w:val="007E6952"/>
    <w:rsid w:val="007F07FF"/>
    <w:rsid w:val="007F109F"/>
    <w:rsid w:val="007F187A"/>
    <w:rsid w:val="007F1AF1"/>
    <w:rsid w:val="007F2733"/>
    <w:rsid w:val="007F291A"/>
    <w:rsid w:val="007F2C25"/>
    <w:rsid w:val="007F5362"/>
    <w:rsid w:val="007F5417"/>
    <w:rsid w:val="007F5E4E"/>
    <w:rsid w:val="007F6062"/>
    <w:rsid w:val="007F641C"/>
    <w:rsid w:val="007F67F9"/>
    <w:rsid w:val="007F78C3"/>
    <w:rsid w:val="0080179A"/>
    <w:rsid w:val="00803507"/>
    <w:rsid w:val="0080436E"/>
    <w:rsid w:val="00805943"/>
    <w:rsid w:val="0080645E"/>
    <w:rsid w:val="008065EC"/>
    <w:rsid w:val="008076FE"/>
    <w:rsid w:val="00807E25"/>
    <w:rsid w:val="00810AB9"/>
    <w:rsid w:val="00813241"/>
    <w:rsid w:val="00813EA8"/>
    <w:rsid w:val="0081411B"/>
    <w:rsid w:val="00817E7D"/>
    <w:rsid w:val="00817FB4"/>
    <w:rsid w:val="008203A3"/>
    <w:rsid w:val="00820435"/>
    <w:rsid w:val="00822198"/>
    <w:rsid w:val="00822995"/>
    <w:rsid w:val="00824B75"/>
    <w:rsid w:val="00825E61"/>
    <w:rsid w:val="00826146"/>
    <w:rsid w:val="00826AB8"/>
    <w:rsid w:val="00826D56"/>
    <w:rsid w:val="00827C4E"/>
    <w:rsid w:val="008312A4"/>
    <w:rsid w:val="00831A35"/>
    <w:rsid w:val="00832918"/>
    <w:rsid w:val="008334B8"/>
    <w:rsid w:val="008363C6"/>
    <w:rsid w:val="008366D0"/>
    <w:rsid w:val="0084326A"/>
    <w:rsid w:val="008439A7"/>
    <w:rsid w:val="00843FAC"/>
    <w:rsid w:val="008444CF"/>
    <w:rsid w:val="0084529F"/>
    <w:rsid w:val="00845448"/>
    <w:rsid w:val="008455CF"/>
    <w:rsid w:val="00845A2F"/>
    <w:rsid w:val="00845A40"/>
    <w:rsid w:val="00850DBB"/>
    <w:rsid w:val="00853509"/>
    <w:rsid w:val="00853593"/>
    <w:rsid w:val="0085531B"/>
    <w:rsid w:val="00856BA1"/>
    <w:rsid w:val="00857086"/>
    <w:rsid w:val="00860096"/>
    <w:rsid w:val="00860DCF"/>
    <w:rsid w:val="00862205"/>
    <w:rsid w:val="008628BF"/>
    <w:rsid w:val="00863FFE"/>
    <w:rsid w:val="008641DE"/>
    <w:rsid w:val="0086422D"/>
    <w:rsid w:val="00864466"/>
    <w:rsid w:val="00865014"/>
    <w:rsid w:val="008652D9"/>
    <w:rsid w:val="00865BE0"/>
    <w:rsid w:val="00866F8C"/>
    <w:rsid w:val="008671B6"/>
    <w:rsid w:val="008678AB"/>
    <w:rsid w:val="0087037B"/>
    <w:rsid w:val="0087168F"/>
    <w:rsid w:val="008729BD"/>
    <w:rsid w:val="0087339C"/>
    <w:rsid w:val="00873525"/>
    <w:rsid w:val="00874839"/>
    <w:rsid w:val="00874D35"/>
    <w:rsid w:val="0087513E"/>
    <w:rsid w:val="00876FDB"/>
    <w:rsid w:val="0088091B"/>
    <w:rsid w:val="0088136E"/>
    <w:rsid w:val="00881715"/>
    <w:rsid w:val="00881BDA"/>
    <w:rsid w:val="00881DA9"/>
    <w:rsid w:val="00882A41"/>
    <w:rsid w:val="00886B80"/>
    <w:rsid w:val="0088749F"/>
    <w:rsid w:val="008878FB"/>
    <w:rsid w:val="00890C6B"/>
    <w:rsid w:val="00891505"/>
    <w:rsid w:val="00891EE9"/>
    <w:rsid w:val="00892440"/>
    <w:rsid w:val="00892F61"/>
    <w:rsid w:val="00893BDB"/>
    <w:rsid w:val="00893D47"/>
    <w:rsid w:val="00893F79"/>
    <w:rsid w:val="00895B6B"/>
    <w:rsid w:val="00895D29"/>
    <w:rsid w:val="0089771B"/>
    <w:rsid w:val="00897E39"/>
    <w:rsid w:val="008A05C2"/>
    <w:rsid w:val="008A1957"/>
    <w:rsid w:val="008A19EA"/>
    <w:rsid w:val="008A3E6D"/>
    <w:rsid w:val="008A449D"/>
    <w:rsid w:val="008A5A0F"/>
    <w:rsid w:val="008A7734"/>
    <w:rsid w:val="008A79C5"/>
    <w:rsid w:val="008A7CD4"/>
    <w:rsid w:val="008B0404"/>
    <w:rsid w:val="008B39ED"/>
    <w:rsid w:val="008B4788"/>
    <w:rsid w:val="008B5309"/>
    <w:rsid w:val="008B56B7"/>
    <w:rsid w:val="008B5B8D"/>
    <w:rsid w:val="008B62D5"/>
    <w:rsid w:val="008B7EDD"/>
    <w:rsid w:val="008C0661"/>
    <w:rsid w:val="008C187B"/>
    <w:rsid w:val="008C1897"/>
    <w:rsid w:val="008C19FA"/>
    <w:rsid w:val="008C3295"/>
    <w:rsid w:val="008C3B60"/>
    <w:rsid w:val="008C57BA"/>
    <w:rsid w:val="008C5B60"/>
    <w:rsid w:val="008C6474"/>
    <w:rsid w:val="008C78E2"/>
    <w:rsid w:val="008D00C0"/>
    <w:rsid w:val="008D171F"/>
    <w:rsid w:val="008D1B98"/>
    <w:rsid w:val="008D2E29"/>
    <w:rsid w:val="008D3863"/>
    <w:rsid w:val="008D3B4B"/>
    <w:rsid w:val="008D3DA8"/>
    <w:rsid w:val="008D46F3"/>
    <w:rsid w:val="008D64E9"/>
    <w:rsid w:val="008D6690"/>
    <w:rsid w:val="008D7A7F"/>
    <w:rsid w:val="008E27E4"/>
    <w:rsid w:val="008E3460"/>
    <w:rsid w:val="008E41DB"/>
    <w:rsid w:val="008E470A"/>
    <w:rsid w:val="008E4A59"/>
    <w:rsid w:val="008E500E"/>
    <w:rsid w:val="008E60EA"/>
    <w:rsid w:val="008E60F8"/>
    <w:rsid w:val="008E671B"/>
    <w:rsid w:val="008E6A7F"/>
    <w:rsid w:val="008E6CE4"/>
    <w:rsid w:val="008E7B9D"/>
    <w:rsid w:val="008E7D7E"/>
    <w:rsid w:val="008F11A4"/>
    <w:rsid w:val="008F1641"/>
    <w:rsid w:val="008F1D11"/>
    <w:rsid w:val="008F1F2F"/>
    <w:rsid w:val="008F2391"/>
    <w:rsid w:val="008F26AE"/>
    <w:rsid w:val="008F2ADC"/>
    <w:rsid w:val="008F48F2"/>
    <w:rsid w:val="008F5363"/>
    <w:rsid w:val="008F76C4"/>
    <w:rsid w:val="00900543"/>
    <w:rsid w:val="00901417"/>
    <w:rsid w:val="00901658"/>
    <w:rsid w:val="009017B9"/>
    <w:rsid w:val="0090307C"/>
    <w:rsid w:val="0090311B"/>
    <w:rsid w:val="0090385A"/>
    <w:rsid w:val="00904C26"/>
    <w:rsid w:val="009051CB"/>
    <w:rsid w:val="00907F83"/>
    <w:rsid w:val="00910228"/>
    <w:rsid w:val="009128A4"/>
    <w:rsid w:val="009132AD"/>
    <w:rsid w:val="00913355"/>
    <w:rsid w:val="00915489"/>
    <w:rsid w:val="00915844"/>
    <w:rsid w:val="00915F1D"/>
    <w:rsid w:val="0091611C"/>
    <w:rsid w:val="00916926"/>
    <w:rsid w:val="00920430"/>
    <w:rsid w:val="00920B8E"/>
    <w:rsid w:val="00921FE8"/>
    <w:rsid w:val="0092261C"/>
    <w:rsid w:val="00922D0C"/>
    <w:rsid w:val="00923194"/>
    <w:rsid w:val="00923C29"/>
    <w:rsid w:val="00923EE6"/>
    <w:rsid w:val="00925A31"/>
    <w:rsid w:val="00926175"/>
    <w:rsid w:val="00926ADC"/>
    <w:rsid w:val="00927270"/>
    <w:rsid w:val="0093038E"/>
    <w:rsid w:val="009304ED"/>
    <w:rsid w:val="009326F4"/>
    <w:rsid w:val="00932B7E"/>
    <w:rsid w:val="009330ED"/>
    <w:rsid w:val="0093350A"/>
    <w:rsid w:val="00935241"/>
    <w:rsid w:val="00937E7F"/>
    <w:rsid w:val="00940826"/>
    <w:rsid w:val="009426CA"/>
    <w:rsid w:val="009436DB"/>
    <w:rsid w:val="00944B2C"/>
    <w:rsid w:val="00944BB1"/>
    <w:rsid w:val="009467E0"/>
    <w:rsid w:val="00946B2F"/>
    <w:rsid w:val="00947FA3"/>
    <w:rsid w:val="009510F8"/>
    <w:rsid w:val="0095157D"/>
    <w:rsid w:val="009529F2"/>
    <w:rsid w:val="00952EE1"/>
    <w:rsid w:val="00954C4B"/>
    <w:rsid w:val="00955FA6"/>
    <w:rsid w:val="00956578"/>
    <w:rsid w:val="00956EBC"/>
    <w:rsid w:val="00960990"/>
    <w:rsid w:val="00960FAB"/>
    <w:rsid w:val="0096170F"/>
    <w:rsid w:val="00961B99"/>
    <w:rsid w:val="009624AB"/>
    <w:rsid w:val="00962CE0"/>
    <w:rsid w:val="0096352D"/>
    <w:rsid w:val="00964F06"/>
    <w:rsid w:val="00965BA0"/>
    <w:rsid w:val="00966606"/>
    <w:rsid w:val="00966CD4"/>
    <w:rsid w:val="00970ED6"/>
    <w:rsid w:val="00971B9C"/>
    <w:rsid w:val="00975838"/>
    <w:rsid w:val="009759A4"/>
    <w:rsid w:val="00975FDC"/>
    <w:rsid w:val="00977B8C"/>
    <w:rsid w:val="00980B07"/>
    <w:rsid w:val="0098108E"/>
    <w:rsid w:val="0098352C"/>
    <w:rsid w:val="009837F8"/>
    <w:rsid w:val="00986210"/>
    <w:rsid w:val="00986B9D"/>
    <w:rsid w:val="00986D44"/>
    <w:rsid w:val="0098743E"/>
    <w:rsid w:val="00991868"/>
    <w:rsid w:val="00991E21"/>
    <w:rsid w:val="00991FBF"/>
    <w:rsid w:val="009930B7"/>
    <w:rsid w:val="00993DFD"/>
    <w:rsid w:val="00993EA1"/>
    <w:rsid w:val="0099493B"/>
    <w:rsid w:val="0099518A"/>
    <w:rsid w:val="00995597"/>
    <w:rsid w:val="009956E0"/>
    <w:rsid w:val="00995995"/>
    <w:rsid w:val="00996DE4"/>
    <w:rsid w:val="00997F5B"/>
    <w:rsid w:val="009A0687"/>
    <w:rsid w:val="009A165B"/>
    <w:rsid w:val="009A334F"/>
    <w:rsid w:val="009A42CC"/>
    <w:rsid w:val="009A563A"/>
    <w:rsid w:val="009B01A0"/>
    <w:rsid w:val="009B152F"/>
    <w:rsid w:val="009B1DDF"/>
    <w:rsid w:val="009B29EB"/>
    <w:rsid w:val="009B4C57"/>
    <w:rsid w:val="009B4F29"/>
    <w:rsid w:val="009B5895"/>
    <w:rsid w:val="009C212D"/>
    <w:rsid w:val="009C2EEC"/>
    <w:rsid w:val="009C366A"/>
    <w:rsid w:val="009C3F75"/>
    <w:rsid w:val="009C3FD8"/>
    <w:rsid w:val="009C4DA4"/>
    <w:rsid w:val="009C69E3"/>
    <w:rsid w:val="009C6C1C"/>
    <w:rsid w:val="009D199C"/>
    <w:rsid w:val="009D21D9"/>
    <w:rsid w:val="009D2A44"/>
    <w:rsid w:val="009D3A8D"/>
    <w:rsid w:val="009D5116"/>
    <w:rsid w:val="009D59F9"/>
    <w:rsid w:val="009D6D73"/>
    <w:rsid w:val="009D6E61"/>
    <w:rsid w:val="009E19E9"/>
    <w:rsid w:val="009E26E6"/>
    <w:rsid w:val="009E4058"/>
    <w:rsid w:val="009E4605"/>
    <w:rsid w:val="009E470E"/>
    <w:rsid w:val="009E47F6"/>
    <w:rsid w:val="009E659E"/>
    <w:rsid w:val="009F2C45"/>
    <w:rsid w:val="009F31C8"/>
    <w:rsid w:val="009F4473"/>
    <w:rsid w:val="009F496F"/>
    <w:rsid w:val="00A00FA6"/>
    <w:rsid w:val="00A014F1"/>
    <w:rsid w:val="00A02375"/>
    <w:rsid w:val="00A0242A"/>
    <w:rsid w:val="00A02A5B"/>
    <w:rsid w:val="00A040E8"/>
    <w:rsid w:val="00A04613"/>
    <w:rsid w:val="00A04783"/>
    <w:rsid w:val="00A052BB"/>
    <w:rsid w:val="00A069CD"/>
    <w:rsid w:val="00A06DC2"/>
    <w:rsid w:val="00A06FEA"/>
    <w:rsid w:val="00A077F0"/>
    <w:rsid w:val="00A103D5"/>
    <w:rsid w:val="00A1181C"/>
    <w:rsid w:val="00A119BC"/>
    <w:rsid w:val="00A13D46"/>
    <w:rsid w:val="00A1578B"/>
    <w:rsid w:val="00A158FA"/>
    <w:rsid w:val="00A15A31"/>
    <w:rsid w:val="00A1670B"/>
    <w:rsid w:val="00A16E07"/>
    <w:rsid w:val="00A1795B"/>
    <w:rsid w:val="00A20046"/>
    <w:rsid w:val="00A203A0"/>
    <w:rsid w:val="00A208A7"/>
    <w:rsid w:val="00A247CA"/>
    <w:rsid w:val="00A24B25"/>
    <w:rsid w:val="00A24DA3"/>
    <w:rsid w:val="00A25BAF"/>
    <w:rsid w:val="00A300F9"/>
    <w:rsid w:val="00A309EA"/>
    <w:rsid w:val="00A31BE5"/>
    <w:rsid w:val="00A34D3D"/>
    <w:rsid w:val="00A37553"/>
    <w:rsid w:val="00A410E8"/>
    <w:rsid w:val="00A412D8"/>
    <w:rsid w:val="00A4181C"/>
    <w:rsid w:val="00A424D7"/>
    <w:rsid w:val="00A428E2"/>
    <w:rsid w:val="00A43B34"/>
    <w:rsid w:val="00A440BD"/>
    <w:rsid w:val="00A4562F"/>
    <w:rsid w:val="00A45701"/>
    <w:rsid w:val="00A46354"/>
    <w:rsid w:val="00A46A8F"/>
    <w:rsid w:val="00A50152"/>
    <w:rsid w:val="00A50306"/>
    <w:rsid w:val="00A50DAC"/>
    <w:rsid w:val="00A51406"/>
    <w:rsid w:val="00A51977"/>
    <w:rsid w:val="00A51BCB"/>
    <w:rsid w:val="00A51E2D"/>
    <w:rsid w:val="00A56A92"/>
    <w:rsid w:val="00A56B22"/>
    <w:rsid w:val="00A56DF1"/>
    <w:rsid w:val="00A57D56"/>
    <w:rsid w:val="00A60E91"/>
    <w:rsid w:val="00A61883"/>
    <w:rsid w:val="00A63E02"/>
    <w:rsid w:val="00A641AC"/>
    <w:rsid w:val="00A648B8"/>
    <w:rsid w:val="00A652E2"/>
    <w:rsid w:val="00A65405"/>
    <w:rsid w:val="00A6595C"/>
    <w:rsid w:val="00A65A58"/>
    <w:rsid w:val="00A65DAE"/>
    <w:rsid w:val="00A65FAC"/>
    <w:rsid w:val="00A666C3"/>
    <w:rsid w:val="00A6728A"/>
    <w:rsid w:val="00A67783"/>
    <w:rsid w:val="00A67EB5"/>
    <w:rsid w:val="00A7056B"/>
    <w:rsid w:val="00A7096E"/>
    <w:rsid w:val="00A71EC5"/>
    <w:rsid w:val="00A723A4"/>
    <w:rsid w:val="00A7429D"/>
    <w:rsid w:val="00A746CC"/>
    <w:rsid w:val="00A7704C"/>
    <w:rsid w:val="00A779B2"/>
    <w:rsid w:val="00A8373D"/>
    <w:rsid w:val="00A84920"/>
    <w:rsid w:val="00A85002"/>
    <w:rsid w:val="00A858BE"/>
    <w:rsid w:val="00A864F1"/>
    <w:rsid w:val="00A9054C"/>
    <w:rsid w:val="00A90D60"/>
    <w:rsid w:val="00A92208"/>
    <w:rsid w:val="00A922EB"/>
    <w:rsid w:val="00A931DB"/>
    <w:rsid w:val="00A93235"/>
    <w:rsid w:val="00A95119"/>
    <w:rsid w:val="00A95426"/>
    <w:rsid w:val="00A95C85"/>
    <w:rsid w:val="00A95C93"/>
    <w:rsid w:val="00A95D6F"/>
    <w:rsid w:val="00A961C1"/>
    <w:rsid w:val="00A97296"/>
    <w:rsid w:val="00A975CB"/>
    <w:rsid w:val="00A9787A"/>
    <w:rsid w:val="00A97ABC"/>
    <w:rsid w:val="00A97EA9"/>
    <w:rsid w:val="00A97ECC"/>
    <w:rsid w:val="00AA02DA"/>
    <w:rsid w:val="00AA310A"/>
    <w:rsid w:val="00AA36DE"/>
    <w:rsid w:val="00AA43A8"/>
    <w:rsid w:val="00AA4B69"/>
    <w:rsid w:val="00AA7C68"/>
    <w:rsid w:val="00AB11FC"/>
    <w:rsid w:val="00AB1D80"/>
    <w:rsid w:val="00AB30D7"/>
    <w:rsid w:val="00AB3BBD"/>
    <w:rsid w:val="00AB3FFA"/>
    <w:rsid w:val="00AB47C9"/>
    <w:rsid w:val="00AB5697"/>
    <w:rsid w:val="00AB5917"/>
    <w:rsid w:val="00AB5F6C"/>
    <w:rsid w:val="00AB61A7"/>
    <w:rsid w:val="00AB7694"/>
    <w:rsid w:val="00AC0C67"/>
    <w:rsid w:val="00AC0F47"/>
    <w:rsid w:val="00AC1EF9"/>
    <w:rsid w:val="00AC2D6C"/>
    <w:rsid w:val="00AC3EBA"/>
    <w:rsid w:val="00AC5A7B"/>
    <w:rsid w:val="00AC6E05"/>
    <w:rsid w:val="00AC7108"/>
    <w:rsid w:val="00AC79C9"/>
    <w:rsid w:val="00AD4AF0"/>
    <w:rsid w:val="00AD4D4E"/>
    <w:rsid w:val="00AD4F2D"/>
    <w:rsid w:val="00AD7C7E"/>
    <w:rsid w:val="00AE0180"/>
    <w:rsid w:val="00AE01B4"/>
    <w:rsid w:val="00AE090C"/>
    <w:rsid w:val="00AE1052"/>
    <w:rsid w:val="00AE1209"/>
    <w:rsid w:val="00AE19BA"/>
    <w:rsid w:val="00AE1EED"/>
    <w:rsid w:val="00AE2F57"/>
    <w:rsid w:val="00AE2FF9"/>
    <w:rsid w:val="00AE3C5F"/>
    <w:rsid w:val="00AE600E"/>
    <w:rsid w:val="00AE6124"/>
    <w:rsid w:val="00AE7A6B"/>
    <w:rsid w:val="00AF0562"/>
    <w:rsid w:val="00AF1199"/>
    <w:rsid w:val="00AF1E0E"/>
    <w:rsid w:val="00AF3E0C"/>
    <w:rsid w:val="00AF3E57"/>
    <w:rsid w:val="00AF5876"/>
    <w:rsid w:val="00AF6298"/>
    <w:rsid w:val="00AF64E7"/>
    <w:rsid w:val="00AF787B"/>
    <w:rsid w:val="00B01868"/>
    <w:rsid w:val="00B0411F"/>
    <w:rsid w:val="00B04884"/>
    <w:rsid w:val="00B05AC3"/>
    <w:rsid w:val="00B06381"/>
    <w:rsid w:val="00B072CB"/>
    <w:rsid w:val="00B07BE0"/>
    <w:rsid w:val="00B11134"/>
    <w:rsid w:val="00B11B6E"/>
    <w:rsid w:val="00B122C2"/>
    <w:rsid w:val="00B1546E"/>
    <w:rsid w:val="00B17615"/>
    <w:rsid w:val="00B20472"/>
    <w:rsid w:val="00B22C39"/>
    <w:rsid w:val="00B23157"/>
    <w:rsid w:val="00B231F2"/>
    <w:rsid w:val="00B232FC"/>
    <w:rsid w:val="00B23AC9"/>
    <w:rsid w:val="00B24BD8"/>
    <w:rsid w:val="00B25A83"/>
    <w:rsid w:val="00B25B7A"/>
    <w:rsid w:val="00B26D65"/>
    <w:rsid w:val="00B27968"/>
    <w:rsid w:val="00B30B09"/>
    <w:rsid w:val="00B31E30"/>
    <w:rsid w:val="00B332A3"/>
    <w:rsid w:val="00B33842"/>
    <w:rsid w:val="00B340B4"/>
    <w:rsid w:val="00B34C25"/>
    <w:rsid w:val="00B3584E"/>
    <w:rsid w:val="00B40330"/>
    <w:rsid w:val="00B41B40"/>
    <w:rsid w:val="00B42005"/>
    <w:rsid w:val="00B4221D"/>
    <w:rsid w:val="00B42573"/>
    <w:rsid w:val="00B42C63"/>
    <w:rsid w:val="00B4652E"/>
    <w:rsid w:val="00B46EF4"/>
    <w:rsid w:val="00B46FB9"/>
    <w:rsid w:val="00B50603"/>
    <w:rsid w:val="00B51D14"/>
    <w:rsid w:val="00B53076"/>
    <w:rsid w:val="00B53F6F"/>
    <w:rsid w:val="00B56801"/>
    <w:rsid w:val="00B568F2"/>
    <w:rsid w:val="00B6110E"/>
    <w:rsid w:val="00B65A66"/>
    <w:rsid w:val="00B6758A"/>
    <w:rsid w:val="00B67A35"/>
    <w:rsid w:val="00B72C0B"/>
    <w:rsid w:val="00B72D39"/>
    <w:rsid w:val="00B734FB"/>
    <w:rsid w:val="00B74140"/>
    <w:rsid w:val="00B75E16"/>
    <w:rsid w:val="00B76D4E"/>
    <w:rsid w:val="00B77016"/>
    <w:rsid w:val="00B77033"/>
    <w:rsid w:val="00B77502"/>
    <w:rsid w:val="00B80560"/>
    <w:rsid w:val="00B80785"/>
    <w:rsid w:val="00B80A59"/>
    <w:rsid w:val="00B80C47"/>
    <w:rsid w:val="00B8168E"/>
    <w:rsid w:val="00B81AAD"/>
    <w:rsid w:val="00B825A5"/>
    <w:rsid w:val="00B82F10"/>
    <w:rsid w:val="00B84988"/>
    <w:rsid w:val="00B857BE"/>
    <w:rsid w:val="00B8584C"/>
    <w:rsid w:val="00B8589E"/>
    <w:rsid w:val="00B8669E"/>
    <w:rsid w:val="00B86DA1"/>
    <w:rsid w:val="00B86E2B"/>
    <w:rsid w:val="00B8799F"/>
    <w:rsid w:val="00B90472"/>
    <w:rsid w:val="00B90591"/>
    <w:rsid w:val="00B90834"/>
    <w:rsid w:val="00B92845"/>
    <w:rsid w:val="00B93A11"/>
    <w:rsid w:val="00B944A3"/>
    <w:rsid w:val="00B946C4"/>
    <w:rsid w:val="00B960A3"/>
    <w:rsid w:val="00B961BC"/>
    <w:rsid w:val="00B979D9"/>
    <w:rsid w:val="00BA2CFF"/>
    <w:rsid w:val="00BA4AAA"/>
    <w:rsid w:val="00BA5272"/>
    <w:rsid w:val="00BA663C"/>
    <w:rsid w:val="00BB18FC"/>
    <w:rsid w:val="00BB327B"/>
    <w:rsid w:val="00BB3286"/>
    <w:rsid w:val="00BB45AF"/>
    <w:rsid w:val="00BB485C"/>
    <w:rsid w:val="00BB5421"/>
    <w:rsid w:val="00BB5695"/>
    <w:rsid w:val="00BB67C8"/>
    <w:rsid w:val="00BB6C22"/>
    <w:rsid w:val="00BC0314"/>
    <w:rsid w:val="00BC031A"/>
    <w:rsid w:val="00BC04BD"/>
    <w:rsid w:val="00BC1546"/>
    <w:rsid w:val="00BC2D59"/>
    <w:rsid w:val="00BC3956"/>
    <w:rsid w:val="00BC3B2E"/>
    <w:rsid w:val="00BC3B80"/>
    <w:rsid w:val="00BC3FFB"/>
    <w:rsid w:val="00BC4017"/>
    <w:rsid w:val="00BC4533"/>
    <w:rsid w:val="00BC5042"/>
    <w:rsid w:val="00BC5804"/>
    <w:rsid w:val="00BC62A8"/>
    <w:rsid w:val="00BC7961"/>
    <w:rsid w:val="00BC7C1A"/>
    <w:rsid w:val="00BD00B9"/>
    <w:rsid w:val="00BD0FD5"/>
    <w:rsid w:val="00BD36E3"/>
    <w:rsid w:val="00BD3CBA"/>
    <w:rsid w:val="00BD4392"/>
    <w:rsid w:val="00BD4902"/>
    <w:rsid w:val="00BD4C02"/>
    <w:rsid w:val="00BD4CCA"/>
    <w:rsid w:val="00BD5F57"/>
    <w:rsid w:val="00BD7022"/>
    <w:rsid w:val="00BD73E3"/>
    <w:rsid w:val="00BE1C0B"/>
    <w:rsid w:val="00BE1FDA"/>
    <w:rsid w:val="00BE3500"/>
    <w:rsid w:val="00BE3B7B"/>
    <w:rsid w:val="00BE3E2C"/>
    <w:rsid w:val="00BE3E35"/>
    <w:rsid w:val="00BE445B"/>
    <w:rsid w:val="00BE4967"/>
    <w:rsid w:val="00BE4A8B"/>
    <w:rsid w:val="00BE54A7"/>
    <w:rsid w:val="00BE584F"/>
    <w:rsid w:val="00BE5988"/>
    <w:rsid w:val="00BE6D7C"/>
    <w:rsid w:val="00BE720D"/>
    <w:rsid w:val="00BF0C65"/>
    <w:rsid w:val="00BF27F7"/>
    <w:rsid w:val="00BF282D"/>
    <w:rsid w:val="00BF330B"/>
    <w:rsid w:val="00BF4A9D"/>
    <w:rsid w:val="00BF500A"/>
    <w:rsid w:val="00BF59EB"/>
    <w:rsid w:val="00BF60DC"/>
    <w:rsid w:val="00C02F4E"/>
    <w:rsid w:val="00C03829"/>
    <w:rsid w:val="00C03D74"/>
    <w:rsid w:val="00C0460A"/>
    <w:rsid w:val="00C04AEA"/>
    <w:rsid w:val="00C05741"/>
    <w:rsid w:val="00C05BF1"/>
    <w:rsid w:val="00C06602"/>
    <w:rsid w:val="00C06DA4"/>
    <w:rsid w:val="00C07CD9"/>
    <w:rsid w:val="00C10D19"/>
    <w:rsid w:val="00C11241"/>
    <w:rsid w:val="00C1136B"/>
    <w:rsid w:val="00C1151B"/>
    <w:rsid w:val="00C116AA"/>
    <w:rsid w:val="00C11EE5"/>
    <w:rsid w:val="00C14A6A"/>
    <w:rsid w:val="00C1661E"/>
    <w:rsid w:val="00C16FFB"/>
    <w:rsid w:val="00C17858"/>
    <w:rsid w:val="00C17CFA"/>
    <w:rsid w:val="00C21189"/>
    <w:rsid w:val="00C21315"/>
    <w:rsid w:val="00C218BC"/>
    <w:rsid w:val="00C2201B"/>
    <w:rsid w:val="00C22BAC"/>
    <w:rsid w:val="00C23440"/>
    <w:rsid w:val="00C25390"/>
    <w:rsid w:val="00C26745"/>
    <w:rsid w:val="00C26BC3"/>
    <w:rsid w:val="00C26DA1"/>
    <w:rsid w:val="00C30609"/>
    <w:rsid w:val="00C30FA4"/>
    <w:rsid w:val="00C31249"/>
    <w:rsid w:val="00C32302"/>
    <w:rsid w:val="00C34326"/>
    <w:rsid w:val="00C34774"/>
    <w:rsid w:val="00C3480C"/>
    <w:rsid w:val="00C352BB"/>
    <w:rsid w:val="00C36813"/>
    <w:rsid w:val="00C37C14"/>
    <w:rsid w:val="00C40340"/>
    <w:rsid w:val="00C40968"/>
    <w:rsid w:val="00C40E6F"/>
    <w:rsid w:val="00C411C1"/>
    <w:rsid w:val="00C4352F"/>
    <w:rsid w:val="00C4361E"/>
    <w:rsid w:val="00C438D8"/>
    <w:rsid w:val="00C454C8"/>
    <w:rsid w:val="00C45505"/>
    <w:rsid w:val="00C461B6"/>
    <w:rsid w:val="00C4740D"/>
    <w:rsid w:val="00C47DF2"/>
    <w:rsid w:val="00C5095F"/>
    <w:rsid w:val="00C514E0"/>
    <w:rsid w:val="00C51F35"/>
    <w:rsid w:val="00C524A5"/>
    <w:rsid w:val="00C5665E"/>
    <w:rsid w:val="00C61BD0"/>
    <w:rsid w:val="00C61F86"/>
    <w:rsid w:val="00C62802"/>
    <w:rsid w:val="00C641CB"/>
    <w:rsid w:val="00C64EBC"/>
    <w:rsid w:val="00C6554E"/>
    <w:rsid w:val="00C70785"/>
    <w:rsid w:val="00C71294"/>
    <w:rsid w:val="00C7145D"/>
    <w:rsid w:val="00C7161E"/>
    <w:rsid w:val="00C725BD"/>
    <w:rsid w:val="00C728A1"/>
    <w:rsid w:val="00C730AF"/>
    <w:rsid w:val="00C73431"/>
    <w:rsid w:val="00C73694"/>
    <w:rsid w:val="00C763E6"/>
    <w:rsid w:val="00C80B84"/>
    <w:rsid w:val="00C81BD7"/>
    <w:rsid w:val="00C82381"/>
    <w:rsid w:val="00C84365"/>
    <w:rsid w:val="00C86A01"/>
    <w:rsid w:val="00C91760"/>
    <w:rsid w:val="00C91C98"/>
    <w:rsid w:val="00C91FCB"/>
    <w:rsid w:val="00C927CC"/>
    <w:rsid w:val="00C92A7E"/>
    <w:rsid w:val="00C93700"/>
    <w:rsid w:val="00C93D0E"/>
    <w:rsid w:val="00C940D2"/>
    <w:rsid w:val="00C94201"/>
    <w:rsid w:val="00C94BCC"/>
    <w:rsid w:val="00C95BE4"/>
    <w:rsid w:val="00C95DBB"/>
    <w:rsid w:val="00C95ED6"/>
    <w:rsid w:val="00C96B43"/>
    <w:rsid w:val="00C97465"/>
    <w:rsid w:val="00C9778F"/>
    <w:rsid w:val="00CA098E"/>
    <w:rsid w:val="00CA1C30"/>
    <w:rsid w:val="00CA20E7"/>
    <w:rsid w:val="00CA3128"/>
    <w:rsid w:val="00CA40B8"/>
    <w:rsid w:val="00CA4B1D"/>
    <w:rsid w:val="00CA5057"/>
    <w:rsid w:val="00CA51F5"/>
    <w:rsid w:val="00CB05CB"/>
    <w:rsid w:val="00CB144D"/>
    <w:rsid w:val="00CB166C"/>
    <w:rsid w:val="00CB1703"/>
    <w:rsid w:val="00CB1866"/>
    <w:rsid w:val="00CB1DA8"/>
    <w:rsid w:val="00CB282D"/>
    <w:rsid w:val="00CB3C44"/>
    <w:rsid w:val="00CB44FD"/>
    <w:rsid w:val="00CB48BB"/>
    <w:rsid w:val="00CB4D4E"/>
    <w:rsid w:val="00CB5C01"/>
    <w:rsid w:val="00CB5F63"/>
    <w:rsid w:val="00CB6106"/>
    <w:rsid w:val="00CB67D8"/>
    <w:rsid w:val="00CC06A2"/>
    <w:rsid w:val="00CC0720"/>
    <w:rsid w:val="00CC0A05"/>
    <w:rsid w:val="00CC240A"/>
    <w:rsid w:val="00CC3C8F"/>
    <w:rsid w:val="00CC4CB1"/>
    <w:rsid w:val="00CC4FD9"/>
    <w:rsid w:val="00CC5086"/>
    <w:rsid w:val="00CC59D4"/>
    <w:rsid w:val="00CC6138"/>
    <w:rsid w:val="00CC6643"/>
    <w:rsid w:val="00CC6C23"/>
    <w:rsid w:val="00CC7C08"/>
    <w:rsid w:val="00CD128F"/>
    <w:rsid w:val="00CD2D83"/>
    <w:rsid w:val="00CD3729"/>
    <w:rsid w:val="00CD3E40"/>
    <w:rsid w:val="00CD5616"/>
    <w:rsid w:val="00CD6B81"/>
    <w:rsid w:val="00CE0D19"/>
    <w:rsid w:val="00CE271C"/>
    <w:rsid w:val="00CE60BF"/>
    <w:rsid w:val="00CE6497"/>
    <w:rsid w:val="00CE6EAE"/>
    <w:rsid w:val="00CE7088"/>
    <w:rsid w:val="00CF2066"/>
    <w:rsid w:val="00CF2A8F"/>
    <w:rsid w:val="00CF30D2"/>
    <w:rsid w:val="00CF41EE"/>
    <w:rsid w:val="00CF4C56"/>
    <w:rsid w:val="00CF69F5"/>
    <w:rsid w:val="00CF6E0B"/>
    <w:rsid w:val="00CF7136"/>
    <w:rsid w:val="00D00B51"/>
    <w:rsid w:val="00D01CBA"/>
    <w:rsid w:val="00D03F41"/>
    <w:rsid w:val="00D0504A"/>
    <w:rsid w:val="00D06004"/>
    <w:rsid w:val="00D063B8"/>
    <w:rsid w:val="00D07E6D"/>
    <w:rsid w:val="00D1057C"/>
    <w:rsid w:val="00D125DB"/>
    <w:rsid w:val="00D12733"/>
    <w:rsid w:val="00D13851"/>
    <w:rsid w:val="00D13FB7"/>
    <w:rsid w:val="00D14C7B"/>
    <w:rsid w:val="00D15906"/>
    <w:rsid w:val="00D16417"/>
    <w:rsid w:val="00D20C13"/>
    <w:rsid w:val="00D222B7"/>
    <w:rsid w:val="00D22696"/>
    <w:rsid w:val="00D230CC"/>
    <w:rsid w:val="00D235B6"/>
    <w:rsid w:val="00D23EF0"/>
    <w:rsid w:val="00D24188"/>
    <w:rsid w:val="00D2425E"/>
    <w:rsid w:val="00D245AE"/>
    <w:rsid w:val="00D26387"/>
    <w:rsid w:val="00D26799"/>
    <w:rsid w:val="00D26EB5"/>
    <w:rsid w:val="00D33105"/>
    <w:rsid w:val="00D33DAC"/>
    <w:rsid w:val="00D36152"/>
    <w:rsid w:val="00D37862"/>
    <w:rsid w:val="00D40486"/>
    <w:rsid w:val="00D41555"/>
    <w:rsid w:val="00D4188B"/>
    <w:rsid w:val="00D42233"/>
    <w:rsid w:val="00D42C48"/>
    <w:rsid w:val="00D4355D"/>
    <w:rsid w:val="00D43CC7"/>
    <w:rsid w:val="00D46CC5"/>
    <w:rsid w:val="00D50107"/>
    <w:rsid w:val="00D5020D"/>
    <w:rsid w:val="00D5029D"/>
    <w:rsid w:val="00D5056C"/>
    <w:rsid w:val="00D507E7"/>
    <w:rsid w:val="00D50822"/>
    <w:rsid w:val="00D51126"/>
    <w:rsid w:val="00D51B7B"/>
    <w:rsid w:val="00D51ED3"/>
    <w:rsid w:val="00D528C1"/>
    <w:rsid w:val="00D53903"/>
    <w:rsid w:val="00D53B02"/>
    <w:rsid w:val="00D53B83"/>
    <w:rsid w:val="00D54341"/>
    <w:rsid w:val="00D55B84"/>
    <w:rsid w:val="00D56103"/>
    <w:rsid w:val="00D564B8"/>
    <w:rsid w:val="00D56ADC"/>
    <w:rsid w:val="00D600FE"/>
    <w:rsid w:val="00D60249"/>
    <w:rsid w:val="00D61E4C"/>
    <w:rsid w:val="00D62D53"/>
    <w:rsid w:val="00D63856"/>
    <w:rsid w:val="00D6420B"/>
    <w:rsid w:val="00D642D0"/>
    <w:rsid w:val="00D65CDF"/>
    <w:rsid w:val="00D672C2"/>
    <w:rsid w:val="00D70922"/>
    <w:rsid w:val="00D71794"/>
    <w:rsid w:val="00D71826"/>
    <w:rsid w:val="00D72AC1"/>
    <w:rsid w:val="00D72C55"/>
    <w:rsid w:val="00D73687"/>
    <w:rsid w:val="00D737CE"/>
    <w:rsid w:val="00D7493C"/>
    <w:rsid w:val="00D75C1B"/>
    <w:rsid w:val="00D75EAE"/>
    <w:rsid w:val="00D76179"/>
    <w:rsid w:val="00D76372"/>
    <w:rsid w:val="00D77EA3"/>
    <w:rsid w:val="00D77F9C"/>
    <w:rsid w:val="00D80227"/>
    <w:rsid w:val="00D80C87"/>
    <w:rsid w:val="00D81A4B"/>
    <w:rsid w:val="00D81F2F"/>
    <w:rsid w:val="00D822F0"/>
    <w:rsid w:val="00D82C84"/>
    <w:rsid w:val="00D83003"/>
    <w:rsid w:val="00D837F5"/>
    <w:rsid w:val="00D83F29"/>
    <w:rsid w:val="00D869EF"/>
    <w:rsid w:val="00D87E14"/>
    <w:rsid w:val="00D87FF4"/>
    <w:rsid w:val="00D917C3"/>
    <w:rsid w:val="00D91DAF"/>
    <w:rsid w:val="00D921FD"/>
    <w:rsid w:val="00D92DF2"/>
    <w:rsid w:val="00D92FC3"/>
    <w:rsid w:val="00D93A56"/>
    <w:rsid w:val="00D956AE"/>
    <w:rsid w:val="00D968C9"/>
    <w:rsid w:val="00D96DFF"/>
    <w:rsid w:val="00D96F4D"/>
    <w:rsid w:val="00D9750F"/>
    <w:rsid w:val="00D975A0"/>
    <w:rsid w:val="00DA0250"/>
    <w:rsid w:val="00DA043C"/>
    <w:rsid w:val="00DA08A5"/>
    <w:rsid w:val="00DA18EC"/>
    <w:rsid w:val="00DA3B74"/>
    <w:rsid w:val="00DA3EE2"/>
    <w:rsid w:val="00DA5497"/>
    <w:rsid w:val="00DA5ED0"/>
    <w:rsid w:val="00DA68F0"/>
    <w:rsid w:val="00DA6E38"/>
    <w:rsid w:val="00DA7E18"/>
    <w:rsid w:val="00DB6024"/>
    <w:rsid w:val="00DB6F89"/>
    <w:rsid w:val="00DB7C84"/>
    <w:rsid w:val="00DB7EFE"/>
    <w:rsid w:val="00DC03EB"/>
    <w:rsid w:val="00DC0BBC"/>
    <w:rsid w:val="00DC18E7"/>
    <w:rsid w:val="00DC2DAB"/>
    <w:rsid w:val="00DC2E14"/>
    <w:rsid w:val="00DC4095"/>
    <w:rsid w:val="00DC4176"/>
    <w:rsid w:val="00DC55C2"/>
    <w:rsid w:val="00DC5BAB"/>
    <w:rsid w:val="00DC657B"/>
    <w:rsid w:val="00DC6DC6"/>
    <w:rsid w:val="00DC739C"/>
    <w:rsid w:val="00DD1A2B"/>
    <w:rsid w:val="00DD2B20"/>
    <w:rsid w:val="00DD3E26"/>
    <w:rsid w:val="00DD53B0"/>
    <w:rsid w:val="00DE066F"/>
    <w:rsid w:val="00DE1525"/>
    <w:rsid w:val="00DE1689"/>
    <w:rsid w:val="00DE2140"/>
    <w:rsid w:val="00DE2AE9"/>
    <w:rsid w:val="00DE3A43"/>
    <w:rsid w:val="00DE48AB"/>
    <w:rsid w:val="00DE4C0D"/>
    <w:rsid w:val="00DE4FDB"/>
    <w:rsid w:val="00DE560B"/>
    <w:rsid w:val="00DE560E"/>
    <w:rsid w:val="00DE632F"/>
    <w:rsid w:val="00DE7441"/>
    <w:rsid w:val="00DF1523"/>
    <w:rsid w:val="00DF18BF"/>
    <w:rsid w:val="00DF2439"/>
    <w:rsid w:val="00DF3F59"/>
    <w:rsid w:val="00DF4C29"/>
    <w:rsid w:val="00DF51D5"/>
    <w:rsid w:val="00DF5662"/>
    <w:rsid w:val="00DF5A48"/>
    <w:rsid w:val="00DF5E51"/>
    <w:rsid w:val="00E01BAB"/>
    <w:rsid w:val="00E02C7F"/>
    <w:rsid w:val="00E0686F"/>
    <w:rsid w:val="00E06D47"/>
    <w:rsid w:val="00E0708F"/>
    <w:rsid w:val="00E078A6"/>
    <w:rsid w:val="00E1060B"/>
    <w:rsid w:val="00E113DE"/>
    <w:rsid w:val="00E116BE"/>
    <w:rsid w:val="00E12A28"/>
    <w:rsid w:val="00E12C40"/>
    <w:rsid w:val="00E12D56"/>
    <w:rsid w:val="00E13409"/>
    <w:rsid w:val="00E13456"/>
    <w:rsid w:val="00E14144"/>
    <w:rsid w:val="00E14DF5"/>
    <w:rsid w:val="00E1717E"/>
    <w:rsid w:val="00E2067B"/>
    <w:rsid w:val="00E21946"/>
    <w:rsid w:val="00E2209B"/>
    <w:rsid w:val="00E222D5"/>
    <w:rsid w:val="00E23C3B"/>
    <w:rsid w:val="00E244BC"/>
    <w:rsid w:val="00E25268"/>
    <w:rsid w:val="00E26143"/>
    <w:rsid w:val="00E26D93"/>
    <w:rsid w:val="00E30C23"/>
    <w:rsid w:val="00E3256E"/>
    <w:rsid w:val="00E33D3F"/>
    <w:rsid w:val="00E33FE8"/>
    <w:rsid w:val="00E347DD"/>
    <w:rsid w:val="00E34A69"/>
    <w:rsid w:val="00E35AD5"/>
    <w:rsid w:val="00E361A9"/>
    <w:rsid w:val="00E36C1A"/>
    <w:rsid w:val="00E37E19"/>
    <w:rsid w:val="00E402D2"/>
    <w:rsid w:val="00E40567"/>
    <w:rsid w:val="00E40BAF"/>
    <w:rsid w:val="00E41650"/>
    <w:rsid w:val="00E41902"/>
    <w:rsid w:val="00E4217B"/>
    <w:rsid w:val="00E429AD"/>
    <w:rsid w:val="00E42E7F"/>
    <w:rsid w:val="00E44593"/>
    <w:rsid w:val="00E44C43"/>
    <w:rsid w:val="00E45094"/>
    <w:rsid w:val="00E451A0"/>
    <w:rsid w:val="00E452E0"/>
    <w:rsid w:val="00E459C0"/>
    <w:rsid w:val="00E46182"/>
    <w:rsid w:val="00E4735A"/>
    <w:rsid w:val="00E501CB"/>
    <w:rsid w:val="00E503CE"/>
    <w:rsid w:val="00E504D1"/>
    <w:rsid w:val="00E50820"/>
    <w:rsid w:val="00E50A48"/>
    <w:rsid w:val="00E50EF3"/>
    <w:rsid w:val="00E5112B"/>
    <w:rsid w:val="00E52B1C"/>
    <w:rsid w:val="00E52B5F"/>
    <w:rsid w:val="00E55B72"/>
    <w:rsid w:val="00E55CF6"/>
    <w:rsid w:val="00E5675D"/>
    <w:rsid w:val="00E57227"/>
    <w:rsid w:val="00E60E45"/>
    <w:rsid w:val="00E6161B"/>
    <w:rsid w:val="00E61EB7"/>
    <w:rsid w:val="00E62F28"/>
    <w:rsid w:val="00E66E51"/>
    <w:rsid w:val="00E6765B"/>
    <w:rsid w:val="00E7035A"/>
    <w:rsid w:val="00E7113C"/>
    <w:rsid w:val="00E726D8"/>
    <w:rsid w:val="00E72824"/>
    <w:rsid w:val="00E731B2"/>
    <w:rsid w:val="00E745E8"/>
    <w:rsid w:val="00E775E1"/>
    <w:rsid w:val="00E805FB"/>
    <w:rsid w:val="00E815B3"/>
    <w:rsid w:val="00E82FB7"/>
    <w:rsid w:val="00E83A9B"/>
    <w:rsid w:val="00E849E0"/>
    <w:rsid w:val="00E85478"/>
    <w:rsid w:val="00E85A7B"/>
    <w:rsid w:val="00E87031"/>
    <w:rsid w:val="00E90F96"/>
    <w:rsid w:val="00E91938"/>
    <w:rsid w:val="00E91C46"/>
    <w:rsid w:val="00E940DE"/>
    <w:rsid w:val="00E9461D"/>
    <w:rsid w:val="00E9582F"/>
    <w:rsid w:val="00E95955"/>
    <w:rsid w:val="00EA316B"/>
    <w:rsid w:val="00EA53FD"/>
    <w:rsid w:val="00EA6245"/>
    <w:rsid w:val="00EA637B"/>
    <w:rsid w:val="00EA71BF"/>
    <w:rsid w:val="00EA798D"/>
    <w:rsid w:val="00EB0AB1"/>
    <w:rsid w:val="00EB15FC"/>
    <w:rsid w:val="00EB27EE"/>
    <w:rsid w:val="00EB39A1"/>
    <w:rsid w:val="00EB3E17"/>
    <w:rsid w:val="00EB7362"/>
    <w:rsid w:val="00EC0BFB"/>
    <w:rsid w:val="00EC1DC7"/>
    <w:rsid w:val="00EC2DC3"/>
    <w:rsid w:val="00EC3109"/>
    <w:rsid w:val="00EC3366"/>
    <w:rsid w:val="00EC4739"/>
    <w:rsid w:val="00EC5916"/>
    <w:rsid w:val="00EC6158"/>
    <w:rsid w:val="00EC6778"/>
    <w:rsid w:val="00EC6A13"/>
    <w:rsid w:val="00ED1B72"/>
    <w:rsid w:val="00ED1E94"/>
    <w:rsid w:val="00ED37E5"/>
    <w:rsid w:val="00ED422F"/>
    <w:rsid w:val="00ED4F0A"/>
    <w:rsid w:val="00ED6B01"/>
    <w:rsid w:val="00ED7917"/>
    <w:rsid w:val="00ED7D15"/>
    <w:rsid w:val="00EE0CB0"/>
    <w:rsid w:val="00EE0E05"/>
    <w:rsid w:val="00EE3D3A"/>
    <w:rsid w:val="00EE5330"/>
    <w:rsid w:val="00EE5AF8"/>
    <w:rsid w:val="00EE66E0"/>
    <w:rsid w:val="00EE7620"/>
    <w:rsid w:val="00EF04F0"/>
    <w:rsid w:val="00EF257A"/>
    <w:rsid w:val="00EF4043"/>
    <w:rsid w:val="00EF6874"/>
    <w:rsid w:val="00EF6BD8"/>
    <w:rsid w:val="00EF6F87"/>
    <w:rsid w:val="00EF6FBA"/>
    <w:rsid w:val="00F00737"/>
    <w:rsid w:val="00F00796"/>
    <w:rsid w:val="00F03753"/>
    <w:rsid w:val="00F03B50"/>
    <w:rsid w:val="00F054C9"/>
    <w:rsid w:val="00F05768"/>
    <w:rsid w:val="00F06C3F"/>
    <w:rsid w:val="00F1074F"/>
    <w:rsid w:val="00F10A6C"/>
    <w:rsid w:val="00F11DC3"/>
    <w:rsid w:val="00F11E31"/>
    <w:rsid w:val="00F12F1B"/>
    <w:rsid w:val="00F1449E"/>
    <w:rsid w:val="00F148C1"/>
    <w:rsid w:val="00F14D7B"/>
    <w:rsid w:val="00F202E0"/>
    <w:rsid w:val="00F203ED"/>
    <w:rsid w:val="00F21600"/>
    <w:rsid w:val="00F21E22"/>
    <w:rsid w:val="00F22360"/>
    <w:rsid w:val="00F228EC"/>
    <w:rsid w:val="00F25920"/>
    <w:rsid w:val="00F25F42"/>
    <w:rsid w:val="00F26AC9"/>
    <w:rsid w:val="00F26DE8"/>
    <w:rsid w:val="00F27FF4"/>
    <w:rsid w:val="00F320AC"/>
    <w:rsid w:val="00F32AFB"/>
    <w:rsid w:val="00F343D9"/>
    <w:rsid w:val="00F3495F"/>
    <w:rsid w:val="00F34A2F"/>
    <w:rsid w:val="00F3518D"/>
    <w:rsid w:val="00F351CB"/>
    <w:rsid w:val="00F362BB"/>
    <w:rsid w:val="00F3696C"/>
    <w:rsid w:val="00F36B0A"/>
    <w:rsid w:val="00F41539"/>
    <w:rsid w:val="00F41CEE"/>
    <w:rsid w:val="00F4304E"/>
    <w:rsid w:val="00F500E0"/>
    <w:rsid w:val="00F50CA4"/>
    <w:rsid w:val="00F50F9A"/>
    <w:rsid w:val="00F535CA"/>
    <w:rsid w:val="00F54244"/>
    <w:rsid w:val="00F559EC"/>
    <w:rsid w:val="00F55B40"/>
    <w:rsid w:val="00F55B79"/>
    <w:rsid w:val="00F563F0"/>
    <w:rsid w:val="00F56A0F"/>
    <w:rsid w:val="00F57500"/>
    <w:rsid w:val="00F57517"/>
    <w:rsid w:val="00F5784E"/>
    <w:rsid w:val="00F5796C"/>
    <w:rsid w:val="00F57AEB"/>
    <w:rsid w:val="00F6076E"/>
    <w:rsid w:val="00F61233"/>
    <w:rsid w:val="00F61F59"/>
    <w:rsid w:val="00F637CA"/>
    <w:rsid w:val="00F644FE"/>
    <w:rsid w:val="00F646C0"/>
    <w:rsid w:val="00F64EF3"/>
    <w:rsid w:val="00F65DC5"/>
    <w:rsid w:val="00F6622E"/>
    <w:rsid w:val="00F66807"/>
    <w:rsid w:val="00F67398"/>
    <w:rsid w:val="00F70EAC"/>
    <w:rsid w:val="00F72DFC"/>
    <w:rsid w:val="00F73C0A"/>
    <w:rsid w:val="00F73E96"/>
    <w:rsid w:val="00F74965"/>
    <w:rsid w:val="00F74A4A"/>
    <w:rsid w:val="00F75DC6"/>
    <w:rsid w:val="00F75F54"/>
    <w:rsid w:val="00F7752F"/>
    <w:rsid w:val="00F80545"/>
    <w:rsid w:val="00F808D1"/>
    <w:rsid w:val="00F816FC"/>
    <w:rsid w:val="00F8201A"/>
    <w:rsid w:val="00F824C8"/>
    <w:rsid w:val="00F83811"/>
    <w:rsid w:val="00F839EC"/>
    <w:rsid w:val="00F857F2"/>
    <w:rsid w:val="00F878D6"/>
    <w:rsid w:val="00F87B09"/>
    <w:rsid w:val="00F900FC"/>
    <w:rsid w:val="00F909A6"/>
    <w:rsid w:val="00F910AD"/>
    <w:rsid w:val="00F9247C"/>
    <w:rsid w:val="00F9257C"/>
    <w:rsid w:val="00F9404C"/>
    <w:rsid w:val="00F9496C"/>
    <w:rsid w:val="00F96DA6"/>
    <w:rsid w:val="00F96EF1"/>
    <w:rsid w:val="00F970FC"/>
    <w:rsid w:val="00F97379"/>
    <w:rsid w:val="00F97EDB"/>
    <w:rsid w:val="00FA156C"/>
    <w:rsid w:val="00FA1646"/>
    <w:rsid w:val="00FA21AB"/>
    <w:rsid w:val="00FA39B8"/>
    <w:rsid w:val="00FA3BB8"/>
    <w:rsid w:val="00FA4C23"/>
    <w:rsid w:val="00FA54B4"/>
    <w:rsid w:val="00FA5A34"/>
    <w:rsid w:val="00FA6224"/>
    <w:rsid w:val="00FA62BF"/>
    <w:rsid w:val="00FA6BDA"/>
    <w:rsid w:val="00FA727D"/>
    <w:rsid w:val="00FA78AE"/>
    <w:rsid w:val="00FB05CB"/>
    <w:rsid w:val="00FB456D"/>
    <w:rsid w:val="00FB610F"/>
    <w:rsid w:val="00FB6FA5"/>
    <w:rsid w:val="00FB74B9"/>
    <w:rsid w:val="00FC0D06"/>
    <w:rsid w:val="00FC10CF"/>
    <w:rsid w:val="00FC1911"/>
    <w:rsid w:val="00FC34D1"/>
    <w:rsid w:val="00FC3966"/>
    <w:rsid w:val="00FC4078"/>
    <w:rsid w:val="00FC46ED"/>
    <w:rsid w:val="00FD0615"/>
    <w:rsid w:val="00FD1F84"/>
    <w:rsid w:val="00FD2639"/>
    <w:rsid w:val="00FD3CEA"/>
    <w:rsid w:val="00FD47B7"/>
    <w:rsid w:val="00FD5C92"/>
    <w:rsid w:val="00FD669E"/>
    <w:rsid w:val="00FD6A99"/>
    <w:rsid w:val="00FE2BC4"/>
    <w:rsid w:val="00FE3298"/>
    <w:rsid w:val="00FE541D"/>
    <w:rsid w:val="00FE6414"/>
    <w:rsid w:val="00FE70B6"/>
    <w:rsid w:val="00FE76C2"/>
    <w:rsid w:val="00FE7719"/>
    <w:rsid w:val="00FE78AE"/>
    <w:rsid w:val="00FE7E29"/>
    <w:rsid w:val="00FF0C25"/>
    <w:rsid w:val="00FF1CA4"/>
    <w:rsid w:val="00FF1F53"/>
    <w:rsid w:val="00FF21A7"/>
    <w:rsid w:val="00FF2A67"/>
    <w:rsid w:val="00FF3878"/>
    <w:rsid w:val="00FF3A57"/>
    <w:rsid w:val="00FF4CD2"/>
    <w:rsid w:val="00FF5167"/>
    <w:rsid w:val="00FF568F"/>
    <w:rsid w:val="1076503A"/>
    <w:rsid w:val="1186BA7C"/>
    <w:rsid w:val="16F13DFD"/>
    <w:rsid w:val="19454595"/>
    <w:rsid w:val="1AF4DFB1"/>
    <w:rsid w:val="20F4D0D8"/>
    <w:rsid w:val="214D9D14"/>
    <w:rsid w:val="229594E2"/>
    <w:rsid w:val="2927B63B"/>
    <w:rsid w:val="2E72A11B"/>
    <w:rsid w:val="38CACC49"/>
    <w:rsid w:val="39E3BC64"/>
    <w:rsid w:val="42B593BA"/>
    <w:rsid w:val="46FF9D50"/>
    <w:rsid w:val="47633385"/>
    <w:rsid w:val="47F1FF02"/>
    <w:rsid w:val="5BC7C646"/>
    <w:rsid w:val="5FF2C7E8"/>
    <w:rsid w:val="69370770"/>
    <w:rsid w:val="6E94A3D1"/>
    <w:rsid w:val="714076A4"/>
    <w:rsid w:val="71A27688"/>
    <w:rsid w:val="7398F3E1"/>
    <w:rsid w:val="76EF19D5"/>
    <w:rsid w:val="7752C7CC"/>
    <w:rsid w:val="7F9AAD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8C5818"/>
  <w15:chartTrackingRefBased/>
  <w15:docId w15:val="{9857B98B-4153-4297-992D-F67074336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770AD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189213">
      <w:bodyDiv w:val="1"/>
      <w:marLeft w:val="0"/>
      <w:marRight w:val="0"/>
      <w:marTop w:val="0"/>
      <w:marBottom w:val="0"/>
      <w:divBdr>
        <w:top w:val="none" w:sz="0" w:space="0" w:color="auto"/>
        <w:left w:val="none" w:sz="0" w:space="0" w:color="auto"/>
        <w:bottom w:val="none" w:sz="0" w:space="0" w:color="auto"/>
        <w:right w:val="none" w:sz="0" w:space="0" w:color="auto"/>
      </w:divBdr>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479349">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82436384">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6368842">
      <w:bodyDiv w:val="1"/>
      <w:marLeft w:val="0"/>
      <w:marRight w:val="0"/>
      <w:marTop w:val="0"/>
      <w:marBottom w:val="0"/>
      <w:divBdr>
        <w:top w:val="none" w:sz="0" w:space="0" w:color="auto"/>
        <w:left w:val="none" w:sz="0" w:space="0" w:color="auto"/>
        <w:bottom w:val="none" w:sz="0" w:space="0" w:color="auto"/>
        <w:right w:val="none" w:sz="0" w:space="0" w:color="auto"/>
      </w:divBdr>
    </w:div>
    <w:div w:id="1777866923">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5AIRPNAIUNRU-1328258698-16686</_dlc_DocId>
    <_dlc_DocIdUrl xmlns="71c5aaf6-e6ce-465b-b873-5148d2a4c105">
      <Url>https://nokia.sharepoint.com/sites/c5g/5gradio/_layouts/15/DocIdRedir.aspx?ID=5AIRPNAIUNRU-1328258698-16686</Url>
      <Description>5AIRPNAIUNRU-1328258698-16686</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8509211-1758-4535-A69B-F2F9B5263B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501E11-66C3-4D91-8036-39B43FCCE8F9}">
  <ds:schemaRefs>
    <ds:schemaRef ds:uri="http://schemas.openxmlformats.org/officeDocument/2006/bibliography"/>
  </ds:schemaRefs>
</ds:datastoreItem>
</file>

<file path=customXml/itemProps3.xml><?xml version="1.0" encoding="utf-8"?>
<ds:datastoreItem xmlns:ds="http://schemas.openxmlformats.org/officeDocument/2006/customXml" ds:itemID="{95AC092F-03E1-4534-BB2B-CEDDC77E5227}">
  <ds:schemaRefs>
    <ds:schemaRef ds:uri="http://schemas.microsoft.com/sharepoint/events"/>
  </ds:schemaRefs>
</ds:datastoreItem>
</file>

<file path=customXml/itemProps4.xml><?xml version="1.0" encoding="utf-8"?>
<ds:datastoreItem xmlns:ds="http://schemas.openxmlformats.org/officeDocument/2006/customXml" ds:itemID="{4C24B952-4203-4AE4-AB87-0E25FF98D751}">
  <ds:schemaRefs>
    <ds:schemaRef ds:uri="http://schemas.microsoft.com/sharepoint/v3/contenttype/forms"/>
  </ds:schemaRefs>
</ds:datastoreItem>
</file>

<file path=customXml/itemProps5.xml><?xml version="1.0" encoding="utf-8"?>
<ds:datastoreItem xmlns:ds="http://schemas.openxmlformats.org/officeDocument/2006/customXml" ds:itemID="{D9FCC98A-320C-4DB5-B9E5-AF442E73E287}">
  <ds:schemaRefs>
    <ds:schemaRef ds:uri="http://purl.org/dc/term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0b6aed8e-0313-4d17-80ff-d0e5da4931c5"/>
    <ds:schemaRef ds:uri="http://purl.org/dc/dcmitype/"/>
    <ds:schemaRef ds:uri="3b34c8f0-1ef5-4d1e-bb66-517ce7fe7356"/>
    <ds:schemaRef ds:uri="71c5aaf6-e6ce-465b-b873-5148d2a4c105"/>
    <ds:schemaRef ds:uri="http://www.w3.org/XML/1998/namespace"/>
  </ds:schemaRefs>
</ds:datastoreItem>
</file>

<file path=customXml/itemProps6.xml><?xml version="1.0" encoding="utf-8"?>
<ds:datastoreItem xmlns:ds="http://schemas.openxmlformats.org/officeDocument/2006/customXml" ds:itemID="{420606B0-C6DD-4423-86CB-2327C15FE16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10266</TotalTime>
  <Pages>3</Pages>
  <Words>1457</Words>
  <Characters>8748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10185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Nokia</cp:lastModifiedBy>
  <cp:revision>493</cp:revision>
  <cp:lastPrinted>2013-03-22T23:57:00Z</cp:lastPrinted>
  <dcterms:created xsi:type="dcterms:W3CDTF">2021-03-25T00:25:00Z</dcterms:created>
  <dcterms:modified xsi:type="dcterms:W3CDTF">2022-09-30T11:51:00Z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3bbc2b90-e6d6-4557-add9-6b7d556e1254</vt:lpwstr>
  </property>
  <property fmtid="{D5CDD505-2E9C-101B-9397-08002B2CF9AE}" pid="4" name="MediaServiceImageTags">
    <vt:lpwstr/>
  </property>
</Properties>
</file>